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149" w:rsidRPr="008F5149" w:rsidRDefault="008F5149" w:rsidP="008F5149">
      <w:pPr>
        <w:pStyle w:val="1"/>
        <w:spacing w:line="240" w:lineRule="auto"/>
        <w:jc w:val="center"/>
        <w:rPr>
          <w:rFonts w:ascii="Times New Roman" w:hAnsi="Times New Roman"/>
        </w:rPr>
      </w:pPr>
      <w:bookmarkStart w:id="0" w:name="_GoBack"/>
      <w:bookmarkEnd w:id="0"/>
      <w:r w:rsidRPr="008F5149">
        <w:rPr>
          <w:rFonts w:ascii="Times New Roman" w:hAnsi="Times New Roman"/>
        </w:rPr>
        <w:t>Анализ причин аварийности и травматизма на подконтрольных</w:t>
      </w:r>
      <w:r>
        <w:rPr>
          <w:rFonts w:ascii="Times New Roman" w:hAnsi="Times New Roman"/>
        </w:rPr>
        <w:t xml:space="preserve"> </w:t>
      </w:r>
      <w:r w:rsidRPr="008F5149">
        <w:rPr>
          <w:rFonts w:ascii="Times New Roman" w:hAnsi="Times New Roman"/>
        </w:rPr>
        <w:t>производствах и объектах. Количественная оценка ущерба от аварий.</w:t>
      </w:r>
    </w:p>
    <w:p w:rsidR="008F5149" w:rsidRPr="008F5149" w:rsidRDefault="008F5149" w:rsidP="008F5149">
      <w:pPr>
        <w:pStyle w:val="ConsPlusNormal"/>
        <w:ind w:firstLine="709"/>
        <w:rPr>
          <w:rFonts w:ascii="Times New Roman" w:hAnsi="Times New Roman"/>
          <w:sz w:val="24"/>
          <w:szCs w:val="24"/>
        </w:rPr>
      </w:pPr>
      <w:bookmarkStart w:id="1" w:name="_Toc126392178"/>
      <w:bookmarkStart w:id="2" w:name="_Toc159293587"/>
    </w:p>
    <w:p w:rsidR="008F5149" w:rsidRPr="008F5149" w:rsidRDefault="008F5149" w:rsidP="008F5149">
      <w:pPr>
        <w:pStyle w:val="ConsPlusNormal"/>
        <w:ind w:firstLine="709"/>
        <w:rPr>
          <w:rFonts w:ascii="Times New Roman" w:hAnsi="Times New Roman"/>
          <w:sz w:val="24"/>
          <w:szCs w:val="24"/>
        </w:rPr>
      </w:pPr>
      <w:r w:rsidRPr="008F5149">
        <w:rPr>
          <w:rFonts w:ascii="Times New Roman" w:hAnsi="Times New Roman"/>
          <w:sz w:val="24"/>
          <w:szCs w:val="24"/>
        </w:rPr>
        <w:t xml:space="preserve">Общее состояние аварийности и производственного травматизма со смертельным исходом в отраслях промышленности и на объектах, поднадзорных </w:t>
      </w:r>
      <w:bookmarkEnd w:id="1"/>
      <w:bookmarkEnd w:id="2"/>
      <w:r w:rsidRPr="008F5149">
        <w:rPr>
          <w:rFonts w:ascii="Times New Roman" w:hAnsi="Times New Roman"/>
          <w:sz w:val="24"/>
          <w:szCs w:val="24"/>
        </w:rPr>
        <w:t>Северо-Уральскому управлению Ростехнадзора за 6 месяцев 2015 г. приведено в таблице по опасным происшествиям в сопоставлении с аналогичным периодом прошлого года:</w:t>
      </w:r>
    </w:p>
    <w:tbl>
      <w:tblPr>
        <w:tblW w:w="5152" w:type="pct"/>
        <w:tblLook w:val="04A0" w:firstRow="1" w:lastRow="0" w:firstColumn="1" w:lastColumn="0" w:noHBand="0" w:noVBand="1"/>
      </w:tblPr>
      <w:tblGrid>
        <w:gridCol w:w="2174"/>
        <w:gridCol w:w="462"/>
        <w:gridCol w:w="436"/>
        <w:gridCol w:w="436"/>
        <w:gridCol w:w="462"/>
        <w:gridCol w:w="434"/>
        <w:gridCol w:w="433"/>
        <w:gridCol w:w="462"/>
        <w:gridCol w:w="434"/>
        <w:gridCol w:w="433"/>
        <w:gridCol w:w="462"/>
        <w:gridCol w:w="434"/>
        <w:gridCol w:w="433"/>
        <w:gridCol w:w="462"/>
        <w:gridCol w:w="434"/>
        <w:gridCol w:w="433"/>
        <w:gridCol w:w="462"/>
        <w:gridCol w:w="434"/>
        <w:gridCol w:w="433"/>
      </w:tblGrid>
      <w:tr w:rsidR="008F5149" w:rsidRPr="008F5149" w:rsidTr="00402FBF">
        <w:trPr>
          <w:trHeight w:val="300"/>
          <w:tblHeader/>
        </w:trPr>
        <w:tc>
          <w:tcPr>
            <w:tcW w:w="1071" w:type="pct"/>
            <w:vMerge w:val="restart"/>
            <w:tcBorders>
              <w:top w:val="single" w:sz="4" w:space="0" w:color="auto"/>
              <w:left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p w:rsidR="008F5149" w:rsidRPr="008F5149" w:rsidRDefault="008F5149" w:rsidP="008F5149">
            <w:pPr>
              <w:spacing w:after="0" w:line="240" w:lineRule="auto"/>
              <w:jc w:val="center"/>
              <w:rPr>
                <w:rFonts w:ascii="Book Antiqua" w:hAnsi="Book Antiqua"/>
                <w:bCs/>
                <w:color w:val="000000"/>
                <w:sz w:val="18"/>
                <w:szCs w:val="18"/>
              </w:rPr>
            </w:pPr>
            <w:r w:rsidRPr="008F5149">
              <w:rPr>
                <w:rFonts w:ascii="Book Antiqua" w:hAnsi="Book Antiqua"/>
                <w:bCs/>
                <w:color w:val="000000"/>
                <w:sz w:val="18"/>
                <w:szCs w:val="18"/>
              </w:rPr>
              <w:t>Вид надзора</w:t>
            </w:r>
          </w:p>
          <w:p w:rsidR="008F5149" w:rsidRPr="008F5149" w:rsidRDefault="008F5149" w:rsidP="008F5149">
            <w:pPr>
              <w:spacing w:after="0" w:line="240" w:lineRule="auto"/>
              <w:rPr>
                <w:color w:val="000000"/>
              </w:rPr>
            </w:pPr>
            <w:r w:rsidRPr="008F5149">
              <w:rPr>
                <w:color w:val="000000"/>
              </w:rPr>
              <w:t> </w:t>
            </w:r>
          </w:p>
        </w:tc>
        <w:tc>
          <w:tcPr>
            <w:tcW w:w="1311" w:type="pct"/>
            <w:gridSpan w:val="6"/>
            <w:tcBorders>
              <w:top w:val="single" w:sz="4" w:space="0" w:color="auto"/>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Book Antiqua" w:hAnsi="Book Antiqua"/>
                <w:bCs/>
                <w:color w:val="000000"/>
                <w:sz w:val="20"/>
                <w:szCs w:val="20"/>
              </w:rPr>
            </w:pPr>
            <w:r w:rsidRPr="008F5149">
              <w:rPr>
                <w:rFonts w:ascii="Book Antiqua" w:hAnsi="Book Antiqua"/>
                <w:bCs/>
                <w:color w:val="000000"/>
                <w:sz w:val="20"/>
                <w:szCs w:val="20"/>
              </w:rPr>
              <w:t>аварии</w:t>
            </w:r>
          </w:p>
        </w:tc>
        <w:tc>
          <w:tcPr>
            <w:tcW w:w="1309" w:type="pct"/>
            <w:gridSpan w:val="6"/>
            <w:tcBorders>
              <w:top w:val="single" w:sz="4" w:space="0" w:color="auto"/>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Book Antiqua" w:hAnsi="Book Antiqua"/>
                <w:bCs/>
                <w:color w:val="000000"/>
                <w:sz w:val="20"/>
                <w:szCs w:val="20"/>
              </w:rPr>
            </w:pPr>
            <w:r w:rsidRPr="008F5149">
              <w:rPr>
                <w:rFonts w:ascii="Book Antiqua" w:hAnsi="Book Antiqua"/>
                <w:bCs/>
                <w:color w:val="000000"/>
                <w:sz w:val="20"/>
                <w:szCs w:val="20"/>
              </w:rPr>
              <w:t>н/с со смертельным исходом</w:t>
            </w:r>
          </w:p>
        </w:tc>
        <w:tc>
          <w:tcPr>
            <w:tcW w:w="1309" w:type="pct"/>
            <w:gridSpan w:val="6"/>
            <w:tcBorders>
              <w:top w:val="single" w:sz="4" w:space="0" w:color="auto"/>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Book Antiqua" w:hAnsi="Book Antiqua"/>
                <w:bCs/>
                <w:color w:val="000000"/>
                <w:sz w:val="20"/>
                <w:szCs w:val="20"/>
              </w:rPr>
            </w:pPr>
            <w:r w:rsidRPr="008F5149">
              <w:rPr>
                <w:rFonts w:ascii="Book Antiqua" w:hAnsi="Book Antiqua"/>
                <w:bCs/>
                <w:color w:val="000000"/>
                <w:sz w:val="20"/>
                <w:szCs w:val="20"/>
              </w:rPr>
              <w:t>утраты ВМ</w:t>
            </w:r>
          </w:p>
        </w:tc>
      </w:tr>
      <w:tr w:rsidR="008F5149" w:rsidRPr="008F5149" w:rsidTr="00402FBF">
        <w:trPr>
          <w:trHeight w:val="510"/>
          <w:tblHeader/>
        </w:trPr>
        <w:tc>
          <w:tcPr>
            <w:tcW w:w="1071" w:type="pct"/>
            <w:vMerge/>
            <w:tcBorders>
              <w:left w:val="single" w:sz="4" w:space="0" w:color="auto"/>
              <w:right w:val="single" w:sz="4" w:space="0" w:color="auto"/>
            </w:tcBorders>
            <w:shd w:val="clear" w:color="auto" w:fill="auto"/>
            <w:hideMark/>
          </w:tcPr>
          <w:p w:rsidR="008F5149" w:rsidRPr="008F5149" w:rsidRDefault="008F5149" w:rsidP="008F5149">
            <w:pPr>
              <w:spacing w:after="0" w:line="240" w:lineRule="auto"/>
              <w:rPr>
                <w:rFonts w:ascii="Book Antiqua" w:hAnsi="Book Antiqua"/>
                <w:bCs/>
                <w:color w:val="000000"/>
                <w:sz w:val="18"/>
                <w:szCs w:val="18"/>
              </w:rPr>
            </w:pPr>
          </w:p>
        </w:tc>
        <w:tc>
          <w:tcPr>
            <w:tcW w:w="657" w:type="pct"/>
            <w:gridSpan w:val="3"/>
            <w:tcBorders>
              <w:top w:val="single" w:sz="4" w:space="0" w:color="auto"/>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Book Antiqua" w:hAnsi="Book Antiqua"/>
                <w:bCs/>
                <w:color w:val="000000"/>
                <w:sz w:val="18"/>
                <w:szCs w:val="18"/>
              </w:rPr>
            </w:pPr>
            <w:r w:rsidRPr="008F5149">
              <w:rPr>
                <w:rFonts w:ascii="Book Antiqua" w:hAnsi="Book Antiqua"/>
                <w:bCs/>
                <w:color w:val="000000"/>
                <w:sz w:val="18"/>
                <w:szCs w:val="18"/>
              </w:rPr>
              <w:t>с начала года</w:t>
            </w:r>
          </w:p>
        </w:tc>
        <w:tc>
          <w:tcPr>
            <w:tcW w:w="654" w:type="pct"/>
            <w:gridSpan w:val="3"/>
            <w:tcBorders>
              <w:top w:val="single" w:sz="4" w:space="0" w:color="auto"/>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Book Antiqua" w:hAnsi="Book Antiqua"/>
                <w:bCs/>
                <w:color w:val="000000"/>
                <w:sz w:val="18"/>
                <w:szCs w:val="18"/>
              </w:rPr>
            </w:pPr>
            <w:r w:rsidRPr="008F5149">
              <w:rPr>
                <w:rFonts w:ascii="Book Antiqua" w:hAnsi="Book Antiqua"/>
                <w:bCs/>
                <w:color w:val="000000"/>
                <w:sz w:val="18"/>
                <w:szCs w:val="18"/>
              </w:rPr>
              <w:t>с начала месяца</w:t>
            </w:r>
          </w:p>
        </w:tc>
        <w:tc>
          <w:tcPr>
            <w:tcW w:w="654" w:type="pct"/>
            <w:gridSpan w:val="3"/>
            <w:tcBorders>
              <w:top w:val="single" w:sz="4" w:space="0" w:color="auto"/>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Book Antiqua" w:hAnsi="Book Antiqua"/>
                <w:bCs/>
                <w:color w:val="000000"/>
                <w:sz w:val="18"/>
                <w:szCs w:val="18"/>
              </w:rPr>
            </w:pPr>
            <w:r w:rsidRPr="008F5149">
              <w:rPr>
                <w:rFonts w:ascii="Book Antiqua" w:hAnsi="Book Antiqua"/>
                <w:bCs/>
                <w:color w:val="000000"/>
                <w:sz w:val="18"/>
                <w:szCs w:val="18"/>
              </w:rPr>
              <w:t>с начала года</w:t>
            </w:r>
          </w:p>
        </w:tc>
        <w:tc>
          <w:tcPr>
            <w:tcW w:w="654" w:type="pct"/>
            <w:gridSpan w:val="3"/>
            <w:tcBorders>
              <w:top w:val="single" w:sz="4" w:space="0" w:color="auto"/>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Book Antiqua" w:hAnsi="Book Antiqua"/>
                <w:bCs/>
                <w:color w:val="000000"/>
                <w:sz w:val="18"/>
                <w:szCs w:val="18"/>
              </w:rPr>
            </w:pPr>
            <w:r w:rsidRPr="008F5149">
              <w:rPr>
                <w:rFonts w:ascii="Book Antiqua" w:hAnsi="Book Antiqua"/>
                <w:bCs/>
                <w:color w:val="000000"/>
                <w:sz w:val="18"/>
                <w:szCs w:val="18"/>
              </w:rPr>
              <w:t>с начала месяца</w:t>
            </w:r>
          </w:p>
        </w:tc>
        <w:tc>
          <w:tcPr>
            <w:tcW w:w="654" w:type="pct"/>
            <w:gridSpan w:val="3"/>
            <w:tcBorders>
              <w:top w:val="single" w:sz="4" w:space="0" w:color="auto"/>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Book Antiqua" w:hAnsi="Book Antiqua"/>
                <w:bCs/>
                <w:color w:val="000000"/>
                <w:sz w:val="18"/>
                <w:szCs w:val="18"/>
              </w:rPr>
            </w:pPr>
            <w:r w:rsidRPr="008F5149">
              <w:rPr>
                <w:rFonts w:ascii="Book Antiqua" w:hAnsi="Book Antiqua"/>
                <w:bCs/>
                <w:color w:val="000000"/>
                <w:sz w:val="18"/>
                <w:szCs w:val="18"/>
              </w:rPr>
              <w:t>с начала года</w:t>
            </w:r>
          </w:p>
        </w:tc>
        <w:tc>
          <w:tcPr>
            <w:tcW w:w="654" w:type="pct"/>
            <w:gridSpan w:val="3"/>
            <w:tcBorders>
              <w:top w:val="single" w:sz="4" w:space="0" w:color="auto"/>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Book Antiqua" w:hAnsi="Book Antiqua"/>
                <w:bCs/>
                <w:color w:val="000000"/>
                <w:sz w:val="18"/>
                <w:szCs w:val="18"/>
              </w:rPr>
            </w:pPr>
            <w:r w:rsidRPr="008F5149">
              <w:rPr>
                <w:rFonts w:ascii="Book Antiqua" w:hAnsi="Book Antiqua"/>
                <w:bCs/>
                <w:color w:val="000000"/>
                <w:sz w:val="18"/>
                <w:szCs w:val="18"/>
              </w:rPr>
              <w:t>с начала месяца</w:t>
            </w:r>
          </w:p>
        </w:tc>
      </w:tr>
      <w:tr w:rsidR="008F5149" w:rsidRPr="008F5149" w:rsidTr="00402FBF">
        <w:trPr>
          <w:trHeight w:val="300"/>
          <w:tblHeader/>
        </w:trPr>
        <w:tc>
          <w:tcPr>
            <w:tcW w:w="1071" w:type="pct"/>
            <w:vMerge/>
            <w:tcBorders>
              <w:left w:val="single" w:sz="4" w:space="0" w:color="auto"/>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Book Antiqua" w:hAnsi="Book Antiqua"/>
                <w:bCs/>
                <w:color w:val="000000"/>
                <w:sz w:val="14"/>
                <w:szCs w:val="14"/>
              </w:rPr>
            </w:pPr>
            <w:proofErr w:type="spellStart"/>
            <w:r w:rsidRPr="008F5149">
              <w:rPr>
                <w:rFonts w:ascii="Book Antiqua" w:hAnsi="Book Antiqua"/>
                <w:bCs/>
                <w:color w:val="000000"/>
                <w:sz w:val="14"/>
                <w:szCs w:val="14"/>
              </w:rPr>
              <w:t>П.г</w:t>
            </w:r>
            <w:proofErr w:type="spellEnd"/>
            <w:r w:rsidRPr="008F5149">
              <w:rPr>
                <w:rFonts w:ascii="Book Antiqua" w:hAnsi="Book Antiqua"/>
                <w:bCs/>
                <w:color w:val="000000"/>
                <w:sz w:val="14"/>
                <w:szCs w:val="14"/>
              </w:rPr>
              <w:t>.</w:t>
            </w: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Book Antiqua" w:hAnsi="Book Antiqua"/>
                <w:bCs/>
                <w:color w:val="000000"/>
                <w:sz w:val="14"/>
                <w:szCs w:val="14"/>
              </w:rPr>
            </w:pPr>
            <w:proofErr w:type="spellStart"/>
            <w:r w:rsidRPr="008F5149">
              <w:rPr>
                <w:rFonts w:ascii="Book Antiqua" w:hAnsi="Book Antiqua"/>
                <w:bCs/>
                <w:color w:val="000000"/>
                <w:sz w:val="14"/>
                <w:szCs w:val="14"/>
              </w:rPr>
              <w:t>Т.г</w:t>
            </w:r>
            <w:proofErr w:type="spellEnd"/>
            <w:r w:rsidRPr="008F5149">
              <w:rPr>
                <w:rFonts w:ascii="Book Antiqua" w:hAnsi="Book Antiqua"/>
                <w:bCs/>
                <w:color w:val="000000"/>
                <w:sz w:val="14"/>
                <w:szCs w:val="14"/>
              </w:rPr>
              <w:t>.</w:t>
            </w: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Book Antiqua" w:hAnsi="Book Antiqua"/>
                <w:bCs/>
                <w:color w:val="000000"/>
                <w:sz w:val="14"/>
                <w:szCs w:val="14"/>
              </w:rPr>
            </w:pPr>
            <w:r w:rsidRPr="008F5149">
              <w:rPr>
                <w:rFonts w:ascii="Book Antiqua" w:hAnsi="Book Antiqua"/>
                <w:bCs/>
                <w:color w:val="000000"/>
                <w:sz w:val="14"/>
                <w:szCs w:val="14"/>
              </w:rPr>
              <w:t>+/-</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Book Antiqua" w:hAnsi="Book Antiqua"/>
                <w:bCs/>
                <w:color w:val="000000"/>
                <w:sz w:val="14"/>
                <w:szCs w:val="14"/>
              </w:rPr>
            </w:pPr>
            <w:proofErr w:type="spellStart"/>
            <w:r w:rsidRPr="008F5149">
              <w:rPr>
                <w:rFonts w:ascii="Book Antiqua" w:hAnsi="Book Antiqua"/>
                <w:bCs/>
                <w:color w:val="000000"/>
                <w:sz w:val="14"/>
                <w:szCs w:val="14"/>
              </w:rPr>
              <w:t>П.г</w:t>
            </w:r>
            <w:proofErr w:type="spellEnd"/>
            <w:r w:rsidRPr="008F5149">
              <w:rPr>
                <w:rFonts w:ascii="Book Antiqua" w:hAnsi="Book Antiqua"/>
                <w:bCs/>
                <w:color w:val="000000"/>
                <w:sz w:val="14"/>
                <w:szCs w:val="14"/>
              </w:rPr>
              <w:t>.</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Book Antiqua" w:hAnsi="Book Antiqua"/>
                <w:bCs/>
                <w:color w:val="000000"/>
                <w:sz w:val="14"/>
                <w:szCs w:val="14"/>
              </w:rPr>
            </w:pPr>
            <w:proofErr w:type="spellStart"/>
            <w:r w:rsidRPr="008F5149">
              <w:rPr>
                <w:rFonts w:ascii="Book Antiqua" w:hAnsi="Book Antiqua"/>
                <w:bCs/>
                <w:color w:val="000000"/>
                <w:sz w:val="14"/>
                <w:szCs w:val="14"/>
              </w:rPr>
              <w:t>Т.г</w:t>
            </w:r>
            <w:proofErr w:type="spellEnd"/>
            <w:r w:rsidRPr="008F5149">
              <w:rPr>
                <w:rFonts w:ascii="Book Antiqua" w:hAnsi="Book Antiqua"/>
                <w:bCs/>
                <w:color w:val="000000"/>
                <w:sz w:val="14"/>
                <w:szCs w:val="14"/>
              </w:rPr>
              <w:t>.</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Book Antiqua" w:hAnsi="Book Antiqua"/>
                <w:bCs/>
                <w:color w:val="000000"/>
                <w:sz w:val="14"/>
                <w:szCs w:val="14"/>
              </w:rPr>
            </w:pPr>
            <w:r w:rsidRPr="008F5149">
              <w:rPr>
                <w:rFonts w:ascii="Book Antiqua" w:hAnsi="Book Antiqua"/>
                <w:bCs/>
                <w:color w:val="000000"/>
                <w:sz w:val="14"/>
                <w:szCs w:val="14"/>
              </w:rPr>
              <w:t>+/-</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Book Antiqua" w:hAnsi="Book Antiqua"/>
                <w:bCs/>
                <w:color w:val="000000"/>
                <w:sz w:val="14"/>
                <w:szCs w:val="14"/>
              </w:rPr>
            </w:pPr>
            <w:proofErr w:type="spellStart"/>
            <w:r w:rsidRPr="008F5149">
              <w:rPr>
                <w:rFonts w:ascii="Book Antiqua" w:hAnsi="Book Antiqua"/>
                <w:bCs/>
                <w:color w:val="000000"/>
                <w:sz w:val="14"/>
                <w:szCs w:val="14"/>
              </w:rPr>
              <w:t>П.г</w:t>
            </w:r>
            <w:proofErr w:type="spellEnd"/>
            <w:r w:rsidRPr="008F5149">
              <w:rPr>
                <w:rFonts w:ascii="Book Antiqua" w:hAnsi="Book Antiqua"/>
                <w:bCs/>
                <w:color w:val="000000"/>
                <w:sz w:val="14"/>
                <w:szCs w:val="14"/>
              </w:rPr>
              <w:t>.</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Book Antiqua" w:hAnsi="Book Antiqua"/>
                <w:bCs/>
                <w:color w:val="000000"/>
                <w:sz w:val="14"/>
                <w:szCs w:val="14"/>
              </w:rPr>
            </w:pPr>
            <w:proofErr w:type="spellStart"/>
            <w:r w:rsidRPr="008F5149">
              <w:rPr>
                <w:rFonts w:ascii="Book Antiqua" w:hAnsi="Book Antiqua"/>
                <w:bCs/>
                <w:color w:val="000000"/>
                <w:sz w:val="14"/>
                <w:szCs w:val="14"/>
              </w:rPr>
              <w:t>Т.г</w:t>
            </w:r>
            <w:proofErr w:type="spellEnd"/>
            <w:r w:rsidRPr="008F5149">
              <w:rPr>
                <w:rFonts w:ascii="Book Antiqua" w:hAnsi="Book Antiqua"/>
                <w:bCs/>
                <w:color w:val="000000"/>
                <w:sz w:val="14"/>
                <w:szCs w:val="14"/>
              </w:rPr>
              <w:t>.</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Book Antiqua" w:hAnsi="Book Antiqua"/>
                <w:bCs/>
                <w:color w:val="000000"/>
                <w:sz w:val="14"/>
                <w:szCs w:val="14"/>
              </w:rPr>
            </w:pPr>
            <w:r w:rsidRPr="008F5149">
              <w:rPr>
                <w:rFonts w:ascii="Book Antiqua" w:hAnsi="Book Antiqua"/>
                <w:bCs/>
                <w:color w:val="000000"/>
                <w:sz w:val="14"/>
                <w:szCs w:val="14"/>
              </w:rPr>
              <w:t>+/-</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Book Antiqua" w:hAnsi="Book Antiqua"/>
                <w:bCs/>
                <w:color w:val="000000"/>
                <w:sz w:val="14"/>
                <w:szCs w:val="14"/>
              </w:rPr>
            </w:pPr>
            <w:proofErr w:type="spellStart"/>
            <w:r w:rsidRPr="008F5149">
              <w:rPr>
                <w:rFonts w:ascii="Book Antiqua" w:hAnsi="Book Antiqua"/>
                <w:bCs/>
                <w:color w:val="000000"/>
                <w:sz w:val="14"/>
                <w:szCs w:val="14"/>
              </w:rPr>
              <w:t>П.г</w:t>
            </w:r>
            <w:proofErr w:type="spellEnd"/>
            <w:r w:rsidRPr="008F5149">
              <w:rPr>
                <w:rFonts w:ascii="Book Antiqua" w:hAnsi="Book Antiqua"/>
                <w:bCs/>
                <w:color w:val="000000"/>
                <w:sz w:val="14"/>
                <w:szCs w:val="14"/>
              </w:rPr>
              <w:t>.</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Book Antiqua" w:hAnsi="Book Antiqua"/>
                <w:bCs/>
                <w:color w:val="000000"/>
                <w:sz w:val="14"/>
                <w:szCs w:val="14"/>
              </w:rPr>
            </w:pPr>
            <w:proofErr w:type="spellStart"/>
            <w:r w:rsidRPr="008F5149">
              <w:rPr>
                <w:rFonts w:ascii="Book Antiqua" w:hAnsi="Book Antiqua"/>
                <w:bCs/>
                <w:color w:val="000000"/>
                <w:sz w:val="14"/>
                <w:szCs w:val="14"/>
              </w:rPr>
              <w:t>Т.г</w:t>
            </w:r>
            <w:proofErr w:type="spellEnd"/>
            <w:r w:rsidRPr="008F5149">
              <w:rPr>
                <w:rFonts w:ascii="Book Antiqua" w:hAnsi="Book Antiqua"/>
                <w:bCs/>
                <w:color w:val="000000"/>
                <w:sz w:val="14"/>
                <w:szCs w:val="14"/>
              </w:rPr>
              <w:t>.</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Book Antiqua" w:hAnsi="Book Antiqua"/>
                <w:bCs/>
                <w:color w:val="000000"/>
                <w:sz w:val="14"/>
                <w:szCs w:val="14"/>
              </w:rPr>
            </w:pPr>
            <w:r w:rsidRPr="008F5149">
              <w:rPr>
                <w:rFonts w:ascii="Book Antiqua" w:hAnsi="Book Antiqua"/>
                <w:bCs/>
                <w:color w:val="000000"/>
                <w:sz w:val="14"/>
                <w:szCs w:val="14"/>
              </w:rPr>
              <w:t>+/-</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Book Antiqua" w:hAnsi="Book Antiqua"/>
                <w:bCs/>
                <w:color w:val="000000"/>
                <w:sz w:val="14"/>
                <w:szCs w:val="14"/>
              </w:rPr>
            </w:pPr>
            <w:proofErr w:type="spellStart"/>
            <w:r w:rsidRPr="008F5149">
              <w:rPr>
                <w:rFonts w:ascii="Book Antiqua" w:hAnsi="Book Antiqua"/>
                <w:bCs/>
                <w:color w:val="000000"/>
                <w:sz w:val="14"/>
                <w:szCs w:val="14"/>
              </w:rPr>
              <w:t>П.г</w:t>
            </w:r>
            <w:proofErr w:type="spellEnd"/>
            <w:r w:rsidRPr="008F5149">
              <w:rPr>
                <w:rFonts w:ascii="Book Antiqua" w:hAnsi="Book Antiqua"/>
                <w:bCs/>
                <w:color w:val="000000"/>
                <w:sz w:val="14"/>
                <w:szCs w:val="14"/>
              </w:rPr>
              <w:t>.</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Book Antiqua" w:hAnsi="Book Antiqua"/>
                <w:bCs/>
                <w:color w:val="000000"/>
                <w:sz w:val="14"/>
                <w:szCs w:val="14"/>
              </w:rPr>
            </w:pPr>
            <w:proofErr w:type="spellStart"/>
            <w:r w:rsidRPr="008F5149">
              <w:rPr>
                <w:rFonts w:ascii="Book Antiqua" w:hAnsi="Book Antiqua"/>
                <w:bCs/>
                <w:color w:val="000000"/>
                <w:sz w:val="14"/>
                <w:szCs w:val="14"/>
              </w:rPr>
              <w:t>Т.г</w:t>
            </w:r>
            <w:proofErr w:type="spellEnd"/>
            <w:r w:rsidRPr="008F5149">
              <w:rPr>
                <w:rFonts w:ascii="Book Antiqua" w:hAnsi="Book Antiqua"/>
                <w:bCs/>
                <w:color w:val="000000"/>
                <w:sz w:val="14"/>
                <w:szCs w:val="14"/>
              </w:rPr>
              <w:t>.</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Book Antiqua" w:hAnsi="Book Antiqua"/>
                <w:bCs/>
                <w:color w:val="000000"/>
                <w:sz w:val="14"/>
                <w:szCs w:val="14"/>
              </w:rPr>
            </w:pPr>
            <w:r w:rsidRPr="008F5149">
              <w:rPr>
                <w:rFonts w:ascii="Book Antiqua" w:hAnsi="Book Antiqua"/>
                <w:bCs/>
                <w:color w:val="000000"/>
                <w:sz w:val="14"/>
                <w:szCs w:val="14"/>
              </w:rPr>
              <w:t>+/-</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Book Antiqua" w:hAnsi="Book Antiqua"/>
                <w:bCs/>
                <w:color w:val="000000"/>
                <w:sz w:val="14"/>
                <w:szCs w:val="14"/>
              </w:rPr>
            </w:pPr>
            <w:proofErr w:type="spellStart"/>
            <w:r w:rsidRPr="008F5149">
              <w:rPr>
                <w:rFonts w:ascii="Book Antiqua" w:hAnsi="Book Antiqua"/>
                <w:bCs/>
                <w:color w:val="000000"/>
                <w:sz w:val="14"/>
                <w:szCs w:val="14"/>
              </w:rPr>
              <w:t>П.г</w:t>
            </w:r>
            <w:proofErr w:type="spellEnd"/>
            <w:r w:rsidRPr="008F5149">
              <w:rPr>
                <w:rFonts w:ascii="Book Antiqua" w:hAnsi="Book Antiqua"/>
                <w:bCs/>
                <w:color w:val="000000"/>
                <w:sz w:val="14"/>
                <w:szCs w:val="14"/>
              </w:rPr>
              <w:t>.</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Book Antiqua" w:hAnsi="Book Antiqua"/>
                <w:bCs/>
                <w:color w:val="000000"/>
                <w:sz w:val="14"/>
                <w:szCs w:val="14"/>
              </w:rPr>
            </w:pPr>
            <w:proofErr w:type="spellStart"/>
            <w:r w:rsidRPr="008F5149">
              <w:rPr>
                <w:rFonts w:ascii="Book Antiqua" w:hAnsi="Book Antiqua"/>
                <w:bCs/>
                <w:color w:val="000000"/>
                <w:sz w:val="14"/>
                <w:szCs w:val="14"/>
              </w:rPr>
              <w:t>Т.г</w:t>
            </w:r>
            <w:proofErr w:type="spellEnd"/>
            <w:r w:rsidRPr="008F5149">
              <w:rPr>
                <w:rFonts w:ascii="Book Antiqua" w:hAnsi="Book Antiqua"/>
                <w:bCs/>
                <w:color w:val="000000"/>
                <w:sz w:val="14"/>
                <w:szCs w:val="14"/>
              </w:rPr>
              <w:t>.</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Book Antiqua" w:hAnsi="Book Antiqua"/>
                <w:bCs/>
                <w:color w:val="000000"/>
                <w:sz w:val="14"/>
                <w:szCs w:val="14"/>
              </w:rPr>
            </w:pPr>
            <w:r w:rsidRPr="008F5149">
              <w:rPr>
                <w:rFonts w:ascii="Book Antiqua" w:hAnsi="Book Antiqua"/>
                <w:bCs/>
                <w:color w:val="000000"/>
                <w:sz w:val="14"/>
                <w:szCs w:val="14"/>
              </w:rPr>
              <w:t>+/-</w:t>
            </w:r>
          </w:p>
        </w:tc>
      </w:tr>
      <w:tr w:rsidR="008F5149" w:rsidRPr="008F5149" w:rsidTr="00402FBF">
        <w:trPr>
          <w:trHeight w:val="462"/>
        </w:trPr>
        <w:tc>
          <w:tcPr>
            <w:tcW w:w="1071" w:type="pct"/>
            <w:tcBorders>
              <w:top w:val="nil"/>
              <w:left w:val="single" w:sz="4" w:space="0" w:color="auto"/>
              <w:bottom w:val="single" w:sz="4" w:space="0" w:color="auto"/>
              <w:right w:val="single" w:sz="4" w:space="0" w:color="auto"/>
            </w:tcBorders>
            <w:shd w:val="clear" w:color="auto" w:fill="auto"/>
            <w:hideMark/>
          </w:tcPr>
          <w:p w:rsidR="008F5149" w:rsidRPr="008F5149" w:rsidRDefault="008F5149" w:rsidP="008F5149">
            <w:pPr>
              <w:spacing w:after="0" w:line="240" w:lineRule="auto"/>
              <w:rPr>
                <w:rFonts w:ascii="Book Antiqua" w:hAnsi="Book Antiqua"/>
                <w:bCs/>
                <w:color w:val="000000"/>
                <w:sz w:val="16"/>
                <w:szCs w:val="16"/>
              </w:rPr>
            </w:pPr>
            <w:r w:rsidRPr="008F5149">
              <w:rPr>
                <w:rFonts w:ascii="Book Antiqua" w:hAnsi="Book Antiqua"/>
                <w:bCs/>
                <w:color w:val="000000"/>
                <w:sz w:val="16"/>
                <w:szCs w:val="16"/>
              </w:rPr>
              <w:t>Надзор в горнорудной и нерудной промышленности, на объектах подземного строительства</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r>
      <w:tr w:rsidR="008F5149" w:rsidRPr="008F5149" w:rsidTr="00402FBF">
        <w:trPr>
          <w:trHeight w:val="462"/>
        </w:trPr>
        <w:tc>
          <w:tcPr>
            <w:tcW w:w="1071" w:type="pct"/>
            <w:tcBorders>
              <w:top w:val="nil"/>
              <w:left w:val="single" w:sz="4" w:space="0" w:color="auto"/>
              <w:bottom w:val="single" w:sz="4" w:space="0" w:color="auto"/>
              <w:right w:val="single" w:sz="4" w:space="0" w:color="auto"/>
            </w:tcBorders>
            <w:shd w:val="clear" w:color="auto" w:fill="auto"/>
            <w:hideMark/>
          </w:tcPr>
          <w:p w:rsidR="008F5149" w:rsidRPr="008F5149" w:rsidRDefault="008F5149" w:rsidP="008F5149">
            <w:pPr>
              <w:spacing w:after="0" w:line="240" w:lineRule="auto"/>
              <w:rPr>
                <w:rFonts w:ascii="Book Antiqua" w:hAnsi="Book Antiqua"/>
                <w:bCs/>
                <w:color w:val="000000"/>
                <w:sz w:val="16"/>
                <w:szCs w:val="16"/>
              </w:rPr>
            </w:pPr>
            <w:r w:rsidRPr="008F5149">
              <w:rPr>
                <w:rFonts w:ascii="Book Antiqua" w:hAnsi="Book Antiqua"/>
                <w:bCs/>
                <w:color w:val="000000"/>
                <w:sz w:val="16"/>
                <w:szCs w:val="16"/>
              </w:rPr>
              <w:t>Надзор за металлургическими и коксохимическими производствами и объектами</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r>
      <w:tr w:rsidR="008F5149" w:rsidRPr="008F5149" w:rsidTr="00402FBF">
        <w:trPr>
          <w:trHeight w:val="462"/>
        </w:trPr>
        <w:tc>
          <w:tcPr>
            <w:tcW w:w="1071" w:type="pct"/>
            <w:tcBorders>
              <w:top w:val="nil"/>
              <w:left w:val="single" w:sz="4" w:space="0" w:color="auto"/>
              <w:bottom w:val="single" w:sz="4" w:space="0" w:color="auto"/>
              <w:right w:val="single" w:sz="4" w:space="0" w:color="auto"/>
            </w:tcBorders>
            <w:shd w:val="clear" w:color="auto" w:fill="auto"/>
            <w:hideMark/>
          </w:tcPr>
          <w:p w:rsidR="008F5149" w:rsidRPr="008F5149" w:rsidRDefault="008F5149" w:rsidP="008F5149">
            <w:pPr>
              <w:spacing w:after="0" w:line="240" w:lineRule="auto"/>
              <w:rPr>
                <w:rFonts w:ascii="Book Antiqua" w:hAnsi="Book Antiqua"/>
                <w:bCs/>
                <w:color w:val="000000"/>
                <w:sz w:val="16"/>
                <w:szCs w:val="16"/>
              </w:rPr>
            </w:pPr>
            <w:r w:rsidRPr="008F5149">
              <w:rPr>
                <w:rFonts w:ascii="Book Antiqua" w:hAnsi="Book Antiqua"/>
                <w:bCs/>
                <w:color w:val="000000"/>
                <w:sz w:val="16"/>
                <w:szCs w:val="16"/>
              </w:rPr>
              <w:t>Надзор за объектами нефтехимической и нефтеперерабатывающей промышленности</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r>
      <w:tr w:rsidR="008F5149" w:rsidRPr="008F5149" w:rsidTr="00402FBF">
        <w:trPr>
          <w:trHeight w:val="462"/>
        </w:trPr>
        <w:tc>
          <w:tcPr>
            <w:tcW w:w="1071" w:type="pct"/>
            <w:tcBorders>
              <w:top w:val="nil"/>
              <w:left w:val="single" w:sz="4" w:space="0" w:color="auto"/>
              <w:bottom w:val="single" w:sz="4" w:space="0" w:color="auto"/>
              <w:right w:val="single" w:sz="4" w:space="0" w:color="auto"/>
            </w:tcBorders>
            <w:shd w:val="clear" w:color="auto" w:fill="auto"/>
            <w:hideMark/>
          </w:tcPr>
          <w:p w:rsidR="008F5149" w:rsidRPr="008F5149" w:rsidRDefault="008F5149" w:rsidP="008F5149">
            <w:pPr>
              <w:spacing w:after="0" w:line="240" w:lineRule="auto"/>
              <w:rPr>
                <w:rFonts w:ascii="Book Antiqua" w:hAnsi="Book Antiqua"/>
                <w:bCs/>
                <w:color w:val="000000"/>
                <w:sz w:val="16"/>
                <w:szCs w:val="16"/>
              </w:rPr>
            </w:pPr>
            <w:r w:rsidRPr="008F5149">
              <w:rPr>
                <w:rFonts w:ascii="Book Antiqua" w:hAnsi="Book Antiqua"/>
                <w:bCs/>
                <w:color w:val="000000"/>
                <w:sz w:val="16"/>
                <w:szCs w:val="16"/>
              </w:rPr>
              <w:t>Надзора за предприятиями химического комплекса</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r>
      <w:tr w:rsidR="008F5149" w:rsidRPr="008F5149" w:rsidTr="00402FBF">
        <w:trPr>
          <w:trHeight w:val="462"/>
        </w:trPr>
        <w:tc>
          <w:tcPr>
            <w:tcW w:w="1071" w:type="pct"/>
            <w:tcBorders>
              <w:top w:val="nil"/>
              <w:left w:val="single" w:sz="4" w:space="0" w:color="auto"/>
              <w:bottom w:val="single" w:sz="4" w:space="0" w:color="auto"/>
              <w:right w:val="single" w:sz="4" w:space="0" w:color="auto"/>
            </w:tcBorders>
            <w:shd w:val="clear" w:color="auto" w:fill="auto"/>
            <w:hideMark/>
          </w:tcPr>
          <w:p w:rsidR="008F5149" w:rsidRPr="008F5149" w:rsidRDefault="008F5149" w:rsidP="008F5149">
            <w:pPr>
              <w:spacing w:after="0" w:line="240" w:lineRule="auto"/>
              <w:rPr>
                <w:rFonts w:ascii="Book Antiqua" w:hAnsi="Book Antiqua"/>
                <w:bCs/>
                <w:color w:val="000000"/>
                <w:sz w:val="16"/>
                <w:szCs w:val="16"/>
              </w:rPr>
            </w:pPr>
            <w:r w:rsidRPr="008F5149">
              <w:rPr>
                <w:rFonts w:ascii="Book Antiqua" w:hAnsi="Book Antiqua"/>
                <w:bCs/>
                <w:color w:val="000000"/>
                <w:sz w:val="16"/>
                <w:szCs w:val="16"/>
              </w:rPr>
              <w:t>Надзор за объектами магистрального трубопроводного транспорта</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r w:rsidRPr="008F5149">
              <w:rPr>
                <w:rFonts w:ascii="Times New Roman" w:hAnsi="Times New Roman"/>
                <w:color w:val="000000"/>
              </w:rPr>
              <w:t>1</w:t>
            </w: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r w:rsidRPr="008F5149">
              <w:rPr>
                <w:rFonts w:ascii="Times New Roman" w:hAnsi="Times New Roman"/>
                <w:bCs/>
                <w:color w:val="000000"/>
              </w:rPr>
              <w:t>2</w:t>
            </w: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r w:rsidRPr="008F5149">
              <w:rPr>
                <w:rFonts w:ascii="Times New Roman" w:hAnsi="Times New Roman"/>
                <w:color w:val="000000"/>
              </w:rPr>
              <w:t>1</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r w:rsidRPr="008F5149">
              <w:rPr>
                <w:rFonts w:ascii="Times New Roman" w:hAnsi="Times New Roman"/>
                <w:bCs/>
                <w:color w:val="000000"/>
              </w:rPr>
              <w:t>1</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r w:rsidRPr="008F5149">
              <w:rPr>
                <w:rFonts w:ascii="Times New Roman" w:hAnsi="Times New Roman"/>
                <w:color w:val="000000"/>
              </w:rPr>
              <w:t>1</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r>
      <w:tr w:rsidR="008F5149" w:rsidRPr="008F5149" w:rsidTr="00402FBF">
        <w:trPr>
          <w:trHeight w:val="462"/>
        </w:trPr>
        <w:tc>
          <w:tcPr>
            <w:tcW w:w="1071" w:type="pct"/>
            <w:tcBorders>
              <w:top w:val="nil"/>
              <w:left w:val="single" w:sz="4" w:space="0" w:color="auto"/>
              <w:bottom w:val="single" w:sz="4" w:space="0" w:color="auto"/>
              <w:right w:val="single" w:sz="4" w:space="0" w:color="auto"/>
            </w:tcBorders>
            <w:shd w:val="clear" w:color="auto" w:fill="auto"/>
            <w:hideMark/>
          </w:tcPr>
          <w:p w:rsidR="008F5149" w:rsidRPr="008F5149" w:rsidRDefault="008F5149" w:rsidP="008F5149">
            <w:pPr>
              <w:spacing w:after="0" w:line="240" w:lineRule="auto"/>
              <w:rPr>
                <w:rFonts w:ascii="Book Antiqua" w:hAnsi="Book Antiqua"/>
                <w:bCs/>
                <w:color w:val="000000"/>
                <w:sz w:val="16"/>
                <w:szCs w:val="16"/>
              </w:rPr>
            </w:pPr>
            <w:r w:rsidRPr="008F5149">
              <w:rPr>
                <w:rFonts w:ascii="Book Antiqua" w:hAnsi="Book Antiqua"/>
                <w:bCs/>
                <w:color w:val="000000"/>
                <w:sz w:val="16"/>
                <w:szCs w:val="16"/>
              </w:rPr>
              <w:t>Надзор за объектами нефтегазодобычи</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r w:rsidRPr="008F5149">
              <w:rPr>
                <w:rFonts w:ascii="Times New Roman" w:hAnsi="Times New Roman"/>
                <w:bCs/>
                <w:color w:val="000000"/>
              </w:rPr>
              <w:t>4</w:t>
            </w: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r w:rsidRPr="008F5149">
              <w:rPr>
                <w:rFonts w:ascii="Times New Roman" w:hAnsi="Times New Roman"/>
                <w:color w:val="000000"/>
              </w:rPr>
              <w:t>4</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r w:rsidRPr="008F5149">
              <w:rPr>
                <w:rFonts w:ascii="Times New Roman" w:hAnsi="Times New Roman"/>
                <w:color w:val="000000"/>
              </w:rPr>
              <w:t>1</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r w:rsidRPr="008F5149">
              <w:rPr>
                <w:rFonts w:ascii="Times New Roman" w:hAnsi="Times New Roman"/>
                <w:bCs/>
                <w:color w:val="000000"/>
              </w:rPr>
              <w:t>1</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r>
      <w:tr w:rsidR="008F5149" w:rsidRPr="008F5149" w:rsidTr="00402FBF">
        <w:trPr>
          <w:trHeight w:val="462"/>
        </w:trPr>
        <w:tc>
          <w:tcPr>
            <w:tcW w:w="1071" w:type="pct"/>
            <w:tcBorders>
              <w:top w:val="nil"/>
              <w:left w:val="single" w:sz="4" w:space="0" w:color="auto"/>
              <w:bottom w:val="single" w:sz="4" w:space="0" w:color="auto"/>
              <w:right w:val="single" w:sz="4" w:space="0" w:color="auto"/>
            </w:tcBorders>
            <w:shd w:val="clear" w:color="auto" w:fill="auto"/>
            <w:hideMark/>
          </w:tcPr>
          <w:p w:rsidR="008F5149" w:rsidRPr="008F5149" w:rsidRDefault="008F5149" w:rsidP="008F5149">
            <w:pPr>
              <w:spacing w:after="0" w:line="240" w:lineRule="auto"/>
              <w:rPr>
                <w:rFonts w:ascii="Book Antiqua" w:hAnsi="Book Antiqua"/>
                <w:bCs/>
                <w:color w:val="000000"/>
                <w:sz w:val="16"/>
                <w:szCs w:val="16"/>
              </w:rPr>
            </w:pPr>
            <w:r w:rsidRPr="008F5149">
              <w:rPr>
                <w:rFonts w:ascii="Book Antiqua" w:hAnsi="Book Antiqua"/>
                <w:bCs/>
                <w:color w:val="000000"/>
                <w:sz w:val="16"/>
                <w:szCs w:val="16"/>
              </w:rPr>
              <w:t>Надзор за производством, хранением, применением взрывчатых материалов промышленного назначения, за исключением организаций оборонно-промышленного комплекса</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r w:rsidRPr="008F5149">
              <w:rPr>
                <w:rFonts w:ascii="Times New Roman" w:hAnsi="Times New Roman"/>
                <w:bCs/>
                <w:color w:val="000000"/>
              </w:rPr>
              <w:t>1</w:t>
            </w: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r w:rsidRPr="008F5149">
              <w:rPr>
                <w:rFonts w:ascii="Times New Roman" w:hAnsi="Times New Roman"/>
                <w:color w:val="000000"/>
              </w:rPr>
              <w:t>1</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r w:rsidRPr="008F5149">
              <w:rPr>
                <w:rFonts w:ascii="Times New Roman" w:hAnsi="Times New Roman"/>
                <w:bCs/>
                <w:color w:val="000000"/>
              </w:rPr>
              <w:t>1</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r w:rsidRPr="008F5149">
              <w:rPr>
                <w:rFonts w:ascii="Times New Roman" w:hAnsi="Times New Roman"/>
                <w:color w:val="000000"/>
              </w:rPr>
              <w:t>1</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r>
      <w:tr w:rsidR="008F5149" w:rsidRPr="008F5149" w:rsidTr="00402FBF">
        <w:trPr>
          <w:trHeight w:val="462"/>
        </w:trPr>
        <w:tc>
          <w:tcPr>
            <w:tcW w:w="1071" w:type="pct"/>
            <w:tcBorders>
              <w:top w:val="nil"/>
              <w:left w:val="single" w:sz="4" w:space="0" w:color="auto"/>
              <w:bottom w:val="single" w:sz="4" w:space="0" w:color="auto"/>
              <w:right w:val="single" w:sz="4" w:space="0" w:color="auto"/>
            </w:tcBorders>
            <w:shd w:val="clear" w:color="auto" w:fill="auto"/>
            <w:hideMark/>
          </w:tcPr>
          <w:p w:rsidR="008F5149" w:rsidRPr="008F5149" w:rsidRDefault="008F5149" w:rsidP="008F5149">
            <w:pPr>
              <w:spacing w:after="0" w:line="240" w:lineRule="auto"/>
              <w:rPr>
                <w:rFonts w:ascii="Book Antiqua" w:hAnsi="Book Antiqua"/>
                <w:bCs/>
                <w:color w:val="000000"/>
                <w:sz w:val="16"/>
                <w:szCs w:val="16"/>
              </w:rPr>
            </w:pPr>
            <w:r w:rsidRPr="008F5149">
              <w:rPr>
                <w:rFonts w:ascii="Book Antiqua" w:hAnsi="Book Antiqua"/>
                <w:bCs/>
                <w:color w:val="000000"/>
                <w:sz w:val="16"/>
                <w:szCs w:val="16"/>
              </w:rPr>
              <w:t>Надзор за подъемными сооружениями</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r w:rsidRPr="008F5149">
              <w:rPr>
                <w:rFonts w:ascii="Times New Roman" w:hAnsi="Times New Roman"/>
                <w:bCs/>
                <w:color w:val="000000"/>
              </w:rPr>
              <w:t>1</w:t>
            </w: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r w:rsidRPr="008F5149">
              <w:rPr>
                <w:rFonts w:ascii="Times New Roman" w:hAnsi="Times New Roman"/>
                <w:color w:val="000000"/>
              </w:rPr>
              <w:t>1</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r w:rsidRPr="008F5149">
              <w:rPr>
                <w:rFonts w:ascii="Times New Roman" w:hAnsi="Times New Roman"/>
                <w:color w:val="000000"/>
              </w:rPr>
              <w:t>1</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r w:rsidRPr="008F5149">
              <w:rPr>
                <w:rFonts w:ascii="Times New Roman" w:hAnsi="Times New Roman"/>
                <w:color w:val="000000"/>
              </w:rPr>
              <w:t>-1</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r>
      <w:tr w:rsidR="008F5149" w:rsidRPr="008F5149" w:rsidTr="00402FBF">
        <w:trPr>
          <w:trHeight w:val="462"/>
        </w:trPr>
        <w:tc>
          <w:tcPr>
            <w:tcW w:w="1071" w:type="pct"/>
            <w:tcBorders>
              <w:top w:val="nil"/>
              <w:left w:val="single" w:sz="4" w:space="0" w:color="auto"/>
              <w:bottom w:val="single" w:sz="4" w:space="0" w:color="auto"/>
              <w:right w:val="single" w:sz="4" w:space="0" w:color="auto"/>
            </w:tcBorders>
            <w:shd w:val="clear" w:color="auto" w:fill="auto"/>
            <w:hideMark/>
          </w:tcPr>
          <w:p w:rsidR="008F5149" w:rsidRPr="008F5149" w:rsidRDefault="008F5149" w:rsidP="008F5149">
            <w:pPr>
              <w:spacing w:after="0" w:line="240" w:lineRule="auto"/>
              <w:rPr>
                <w:rFonts w:ascii="Book Antiqua" w:hAnsi="Book Antiqua"/>
                <w:bCs/>
                <w:color w:val="000000"/>
                <w:sz w:val="16"/>
                <w:szCs w:val="16"/>
              </w:rPr>
            </w:pPr>
            <w:r w:rsidRPr="008F5149">
              <w:rPr>
                <w:rFonts w:ascii="Book Antiqua" w:hAnsi="Book Antiqua"/>
                <w:bCs/>
                <w:color w:val="000000"/>
                <w:sz w:val="16"/>
                <w:szCs w:val="16"/>
              </w:rPr>
              <w:t>Надзор за оборудованием, работающим под давлением</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r w:rsidRPr="008F5149">
              <w:rPr>
                <w:rFonts w:ascii="Times New Roman" w:hAnsi="Times New Roman"/>
                <w:color w:val="000000"/>
              </w:rPr>
              <w:t>1</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r w:rsidRPr="008F5149">
              <w:rPr>
                <w:rFonts w:ascii="Times New Roman" w:hAnsi="Times New Roman"/>
                <w:color w:val="000000"/>
              </w:rPr>
              <w:t>-1</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r>
      <w:tr w:rsidR="008F5149" w:rsidRPr="008F5149" w:rsidTr="00402FBF">
        <w:trPr>
          <w:trHeight w:val="462"/>
        </w:trPr>
        <w:tc>
          <w:tcPr>
            <w:tcW w:w="1071" w:type="pct"/>
            <w:tcBorders>
              <w:top w:val="nil"/>
              <w:left w:val="single" w:sz="4" w:space="0" w:color="auto"/>
              <w:bottom w:val="single" w:sz="4" w:space="0" w:color="auto"/>
              <w:right w:val="single" w:sz="4" w:space="0" w:color="auto"/>
            </w:tcBorders>
            <w:shd w:val="clear" w:color="auto" w:fill="auto"/>
            <w:hideMark/>
          </w:tcPr>
          <w:p w:rsidR="008F5149" w:rsidRPr="008F5149" w:rsidRDefault="008F5149" w:rsidP="008F5149">
            <w:pPr>
              <w:spacing w:after="0" w:line="240" w:lineRule="auto"/>
              <w:rPr>
                <w:rFonts w:ascii="Book Antiqua" w:hAnsi="Book Antiqua"/>
                <w:bCs/>
                <w:color w:val="000000"/>
                <w:sz w:val="16"/>
                <w:szCs w:val="16"/>
              </w:rPr>
            </w:pPr>
            <w:r w:rsidRPr="008F5149">
              <w:rPr>
                <w:rFonts w:ascii="Book Antiqua" w:hAnsi="Book Antiqua"/>
                <w:bCs/>
                <w:color w:val="000000"/>
                <w:sz w:val="16"/>
                <w:szCs w:val="16"/>
              </w:rPr>
              <w:t>Надзор за объектами газораспределения и газопотребления</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r w:rsidRPr="008F5149">
              <w:rPr>
                <w:rFonts w:ascii="Times New Roman" w:hAnsi="Times New Roman"/>
                <w:bCs/>
                <w:color w:val="000000"/>
              </w:rPr>
              <w:t>1</w:t>
            </w: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r w:rsidRPr="008F5149">
              <w:rPr>
                <w:rFonts w:ascii="Times New Roman" w:hAnsi="Times New Roman"/>
                <w:color w:val="000000"/>
              </w:rPr>
              <w:t>1</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r>
      <w:tr w:rsidR="008F5149" w:rsidRPr="008F5149" w:rsidTr="00402FBF">
        <w:trPr>
          <w:trHeight w:val="462"/>
        </w:trPr>
        <w:tc>
          <w:tcPr>
            <w:tcW w:w="1071" w:type="pct"/>
            <w:tcBorders>
              <w:top w:val="nil"/>
              <w:left w:val="single" w:sz="4" w:space="0" w:color="auto"/>
              <w:bottom w:val="single" w:sz="4" w:space="0" w:color="auto"/>
              <w:right w:val="single" w:sz="4" w:space="0" w:color="auto"/>
            </w:tcBorders>
            <w:shd w:val="clear" w:color="auto" w:fill="auto"/>
            <w:hideMark/>
          </w:tcPr>
          <w:p w:rsidR="008F5149" w:rsidRPr="008F5149" w:rsidRDefault="008F5149" w:rsidP="008F5149">
            <w:pPr>
              <w:spacing w:after="0" w:line="240" w:lineRule="auto"/>
              <w:rPr>
                <w:rFonts w:ascii="Book Antiqua" w:hAnsi="Book Antiqua"/>
                <w:bCs/>
                <w:color w:val="000000"/>
                <w:sz w:val="16"/>
                <w:szCs w:val="16"/>
              </w:rPr>
            </w:pPr>
            <w:r w:rsidRPr="008F5149">
              <w:rPr>
                <w:rFonts w:ascii="Book Antiqua" w:hAnsi="Book Antiqua"/>
                <w:bCs/>
                <w:color w:val="000000"/>
                <w:sz w:val="16"/>
                <w:szCs w:val="16"/>
              </w:rPr>
              <w:t>Надзор за взрывопожароопасными объектами растительного сырья</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r>
      <w:tr w:rsidR="008F5149" w:rsidRPr="008F5149" w:rsidTr="00402FBF">
        <w:trPr>
          <w:trHeight w:val="462"/>
        </w:trPr>
        <w:tc>
          <w:tcPr>
            <w:tcW w:w="1071" w:type="pct"/>
            <w:tcBorders>
              <w:top w:val="nil"/>
              <w:left w:val="single" w:sz="4" w:space="0" w:color="auto"/>
              <w:bottom w:val="single" w:sz="4" w:space="0" w:color="auto"/>
              <w:right w:val="single" w:sz="4" w:space="0" w:color="auto"/>
            </w:tcBorders>
            <w:shd w:val="clear" w:color="auto" w:fill="auto"/>
            <w:hideMark/>
          </w:tcPr>
          <w:p w:rsidR="008F5149" w:rsidRPr="008F5149" w:rsidRDefault="008F5149" w:rsidP="008F5149">
            <w:pPr>
              <w:spacing w:after="0" w:line="240" w:lineRule="auto"/>
              <w:rPr>
                <w:rFonts w:ascii="Book Antiqua" w:hAnsi="Book Antiqua"/>
                <w:bCs/>
                <w:color w:val="000000"/>
                <w:sz w:val="16"/>
                <w:szCs w:val="16"/>
              </w:rPr>
            </w:pPr>
            <w:r w:rsidRPr="008F5149">
              <w:rPr>
                <w:rFonts w:ascii="Book Antiqua" w:hAnsi="Book Antiqua"/>
                <w:bCs/>
                <w:color w:val="000000"/>
                <w:sz w:val="16"/>
                <w:szCs w:val="16"/>
              </w:rPr>
              <w:t>Надзор за транспортированием опасных веществ</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r>
      <w:tr w:rsidR="008F5149" w:rsidRPr="008F5149" w:rsidTr="00402FBF">
        <w:trPr>
          <w:trHeight w:val="462"/>
        </w:trPr>
        <w:tc>
          <w:tcPr>
            <w:tcW w:w="1071" w:type="pct"/>
            <w:tcBorders>
              <w:top w:val="nil"/>
              <w:left w:val="single" w:sz="4" w:space="0" w:color="auto"/>
              <w:bottom w:val="single" w:sz="4" w:space="0" w:color="auto"/>
              <w:right w:val="single" w:sz="4" w:space="0" w:color="auto"/>
            </w:tcBorders>
            <w:shd w:val="clear" w:color="auto" w:fill="auto"/>
            <w:hideMark/>
          </w:tcPr>
          <w:p w:rsidR="008F5149" w:rsidRPr="008F5149" w:rsidRDefault="008F5149" w:rsidP="008F5149">
            <w:pPr>
              <w:spacing w:after="0" w:line="240" w:lineRule="auto"/>
              <w:rPr>
                <w:rFonts w:ascii="Book Antiqua" w:hAnsi="Book Antiqua"/>
                <w:bCs/>
                <w:color w:val="000000"/>
                <w:sz w:val="16"/>
                <w:szCs w:val="16"/>
              </w:rPr>
            </w:pPr>
            <w:r w:rsidRPr="008F5149">
              <w:rPr>
                <w:rFonts w:ascii="Book Antiqua" w:hAnsi="Book Antiqua"/>
                <w:bCs/>
                <w:color w:val="000000"/>
                <w:sz w:val="16"/>
                <w:szCs w:val="16"/>
              </w:rPr>
              <w:t>Надзор за электроустановками потребителей</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r w:rsidRPr="008F5149">
              <w:rPr>
                <w:rFonts w:ascii="Times New Roman" w:hAnsi="Times New Roman"/>
                <w:bCs/>
                <w:color w:val="000000"/>
              </w:rPr>
              <w:t>2</w:t>
            </w: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r w:rsidRPr="008F5149">
              <w:rPr>
                <w:rFonts w:ascii="Times New Roman" w:hAnsi="Times New Roman"/>
                <w:color w:val="000000"/>
              </w:rPr>
              <w:t>2</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r w:rsidRPr="008F5149">
              <w:rPr>
                <w:rFonts w:ascii="Times New Roman" w:hAnsi="Times New Roman"/>
                <w:color w:val="000000"/>
              </w:rPr>
              <w:t>3</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r w:rsidRPr="008F5149">
              <w:rPr>
                <w:rFonts w:ascii="Times New Roman" w:hAnsi="Times New Roman"/>
                <w:color w:val="000000"/>
              </w:rPr>
              <w:t>-3</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r>
      <w:tr w:rsidR="008F5149" w:rsidRPr="008F5149" w:rsidTr="00402FBF">
        <w:trPr>
          <w:trHeight w:val="462"/>
        </w:trPr>
        <w:tc>
          <w:tcPr>
            <w:tcW w:w="1071" w:type="pct"/>
            <w:tcBorders>
              <w:top w:val="nil"/>
              <w:left w:val="single" w:sz="4" w:space="0" w:color="auto"/>
              <w:bottom w:val="single" w:sz="4" w:space="0" w:color="auto"/>
              <w:right w:val="single" w:sz="4" w:space="0" w:color="auto"/>
            </w:tcBorders>
            <w:shd w:val="clear" w:color="auto" w:fill="auto"/>
            <w:hideMark/>
          </w:tcPr>
          <w:p w:rsidR="008F5149" w:rsidRPr="008F5149" w:rsidRDefault="008F5149" w:rsidP="008F5149">
            <w:pPr>
              <w:spacing w:after="0" w:line="240" w:lineRule="auto"/>
              <w:rPr>
                <w:rFonts w:ascii="Book Antiqua" w:hAnsi="Book Antiqua"/>
                <w:bCs/>
                <w:color w:val="000000"/>
                <w:sz w:val="16"/>
                <w:szCs w:val="16"/>
              </w:rPr>
            </w:pPr>
            <w:r w:rsidRPr="008F5149">
              <w:rPr>
                <w:rFonts w:ascii="Book Antiqua" w:hAnsi="Book Antiqua"/>
                <w:bCs/>
                <w:color w:val="000000"/>
                <w:sz w:val="16"/>
                <w:szCs w:val="16"/>
              </w:rPr>
              <w:lastRenderedPageBreak/>
              <w:t>Надзор за теплогенерирующими установками и тепловыми сетями</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r>
      <w:tr w:rsidR="008F5149" w:rsidRPr="008F5149" w:rsidTr="00402FBF">
        <w:trPr>
          <w:trHeight w:val="462"/>
        </w:trPr>
        <w:tc>
          <w:tcPr>
            <w:tcW w:w="1071" w:type="pct"/>
            <w:tcBorders>
              <w:top w:val="nil"/>
              <w:left w:val="single" w:sz="4" w:space="0" w:color="auto"/>
              <w:bottom w:val="single" w:sz="4" w:space="0" w:color="auto"/>
              <w:right w:val="single" w:sz="4" w:space="0" w:color="auto"/>
            </w:tcBorders>
            <w:shd w:val="clear" w:color="auto" w:fill="auto"/>
            <w:hideMark/>
          </w:tcPr>
          <w:p w:rsidR="008F5149" w:rsidRPr="008F5149" w:rsidRDefault="008F5149" w:rsidP="008F5149">
            <w:pPr>
              <w:spacing w:after="0" w:line="240" w:lineRule="auto"/>
              <w:rPr>
                <w:rFonts w:ascii="Book Antiqua" w:hAnsi="Book Antiqua"/>
                <w:bCs/>
                <w:color w:val="000000"/>
                <w:sz w:val="16"/>
                <w:szCs w:val="16"/>
              </w:rPr>
            </w:pPr>
            <w:r w:rsidRPr="008F5149">
              <w:rPr>
                <w:rFonts w:ascii="Book Antiqua" w:hAnsi="Book Antiqua"/>
                <w:bCs/>
                <w:color w:val="000000"/>
                <w:sz w:val="16"/>
                <w:szCs w:val="16"/>
              </w:rPr>
              <w:t>Надзор за гидротехническими сооружениями</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r>
      <w:tr w:rsidR="008F5149" w:rsidRPr="008F5149" w:rsidTr="00402FBF">
        <w:trPr>
          <w:trHeight w:val="462"/>
        </w:trPr>
        <w:tc>
          <w:tcPr>
            <w:tcW w:w="1071" w:type="pct"/>
            <w:tcBorders>
              <w:top w:val="nil"/>
              <w:left w:val="single" w:sz="4" w:space="0" w:color="auto"/>
              <w:bottom w:val="single" w:sz="4" w:space="0" w:color="auto"/>
              <w:right w:val="single" w:sz="4" w:space="0" w:color="auto"/>
            </w:tcBorders>
            <w:shd w:val="clear" w:color="auto" w:fill="auto"/>
            <w:hideMark/>
          </w:tcPr>
          <w:p w:rsidR="008F5149" w:rsidRPr="008F5149" w:rsidRDefault="008F5149" w:rsidP="008F5149">
            <w:pPr>
              <w:spacing w:after="0" w:line="240" w:lineRule="auto"/>
              <w:rPr>
                <w:rFonts w:ascii="Book Antiqua" w:hAnsi="Book Antiqua"/>
                <w:bCs/>
                <w:color w:val="000000"/>
                <w:sz w:val="16"/>
                <w:szCs w:val="16"/>
              </w:rPr>
            </w:pPr>
            <w:r w:rsidRPr="008F5149">
              <w:rPr>
                <w:rFonts w:ascii="Book Antiqua" w:hAnsi="Book Antiqua"/>
                <w:bCs/>
                <w:color w:val="000000"/>
                <w:sz w:val="16"/>
                <w:szCs w:val="16"/>
              </w:rPr>
              <w:t>Федеральный государственный строительный надзор</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r>
      <w:tr w:rsidR="008F5149" w:rsidRPr="008F5149" w:rsidTr="00402FBF">
        <w:trPr>
          <w:trHeight w:val="462"/>
        </w:trPr>
        <w:tc>
          <w:tcPr>
            <w:tcW w:w="1071" w:type="pct"/>
            <w:tcBorders>
              <w:top w:val="nil"/>
              <w:left w:val="single" w:sz="4" w:space="0" w:color="auto"/>
              <w:bottom w:val="single" w:sz="4" w:space="0" w:color="auto"/>
              <w:right w:val="single" w:sz="4" w:space="0" w:color="auto"/>
            </w:tcBorders>
            <w:shd w:val="clear" w:color="auto" w:fill="auto"/>
            <w:hideMark/>
          </w:tcPr>
          <w:p w:rsidR="008F5149" w:rsidRPr="008F5149" w:rsidRDefault="008F5149" w:rsidP="008F5149">
            <w:pPr>
              <w:spacing w:after="0" w:line="240" w:lineRule="auto"/>
              <w:rPr>
                <w:rFonts w:ascii="Book Antiqua" w:hAnsi="Book Antiqua"/>
                <w:bCs/>
                <w:color w:val="000000"/>
                <w:sz w:val="16"/>
                <w:szCs w:val="16"/>
              </w:rPr>
            </w:pPr>
            <w:r w:rsidRPr="008F5149">
              <w:rPr>
                <w:rFonts w:ascii="Book Antiqua" w:hAnsi="Book Antiqua"/>
                <w:bCs/>
                <w:color w:val="000000"/>
                <w:sz w:val="16"/>
                <w:szCs w:val="16"/>
              </w:rPr>
              <w:t>Надзор за гидроэлектростанциями</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r>
      <w:tr w:rsidR="008F5149" w:rsidRPr="008F5149" w:rsidTr="00402FBF">
        <w:trPr>
          <w:trHeight w:val="462"/>
        </w:trPr>
        <w:tc>
          <w:tcPr>
            <w:tcW w:w="1071" w:type="pct"/>
            <w:tcBorders>
              <w:top w:val="nil"/>
              <w:left w:val="single" w:sz="4" w:space="0" w:color="auto"/>
              <w:bottom w:val="single" w:sz="4" w:space="0" w:color="auto"/>
              <w:right w:val="single" w:sz="4" w:space="0" w:color="auto"/>
            </w:tcBorders>
            <w:shd w:val="clear" w:color="auto" w:fill="auto"/>
            <w:hideMark/>
          </w:tcPr>
          <w:p w:rsidR="008F5149" w:rsidRPr="008F5149" w:rsidRDefault="008F5149" w:rsidP="008F5149">
            <w:pPr>
              <w:spacing w:after="0" w:line="240" w:lineRule="auto"/>
              <w:rPr>
                <w:rFonts w:ascii="Book Antiqua" w:hAnsi="Book Antiqua"/>
                <w:bCs/>
                <w:color w:val="000000"/>
                <w:sz w:val="16"/>
                <w:szCs w:val="16"/>
              </w:rPr>
            </w:pPr>
            <w:r w:rsidRPr="008F5149">
              <w:rPr>
                <w:rFonts w:ascii="Book Antiqua" w:hAnsi="Book Antiqua"/>
                <w:bCs/>
                <w:color w:val="000000"/>
                <w:sz w:val="16"/>
                <w:szCs w:val="16"/>
              </w:rPr>
              <w:t>Надзор за тепловыми электростанциями</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r>
      <w:tr w:rsidR="008F5149" w:rsidRPr="008F5149" w:rsidTr="00402FBF">
        <w:trPr>
          <w:trHeight w:val="462"/>
        </w:trPr>
        <w:tc>
          <w:tcPr>
            <w:tcW w:w="1071" w:type="pct"/>
            <w:tcBorders>
              <w:top w:val="nil"/>
              <w:left w:val="single" w:sz="4" w:space="0" w:color="auto"/>
              <w:bottom w:val="single" w:sz="4" w:space="0" w:color="auto"/>
              <w:right w:val="single" w:sz="4" w:space="0" w:color="auto"/>
            </w:tcBorders>
            <w:shd w:val="clear" w:color="auto" w:fill="auto"/>
            <w:hideMark/>
          </w:tcPr>
          <w:p w:rsidR="008F5149" w:rsidRPr="008F5149" w:rsidRDefault="008F5149" w:rsidP="008F5149">
            <w:pPr>
              <w:spacing w:after="0" w:line="240" w:lineRule="auto"/>
              <w:rPr>
                <w:rFonts w:ascii="Book Antiqua" w:hAnsi="Book Antiqua"/>
                <w:bCs/>
                <w:color w:val="000000"/>
                <w:sz w:val="16"/>
                <w:szCs w:val="16"/>
              </w:rPr>
            </w:pPr>
            <w:r w:rsidRPr="008F5149">
              <w:rPr>
                <w:rFonts w:ascii="Book Antiqua" w:hAnsi="Book Antiqua"/>
                <w:bCs/>
                <w:color w:val="000000"/>
                <w:sz w:val="16"/>
                <w:szCs w:val="16"/>
              </w:rPr>
              <w:t>Маркшейдерский контроль и надзор за безопасным недропользованием</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r>
      <w:tr w:rsidR="008F5149" w:rsidRPr="008F5149" w:rsidTr="00402FBF">
        <w:trPr>
          <w:trHeight w:val="462"/>
        </w:trPr>
        <w:tc>
          <w:tcPr>
            <w:tcW w:w="1071" w:type="pct"/>
            <w:tcBorders>
              <w:top w:val="nil"/>
              <w:left w:val="single" w:sz="4" w:space="0" w:color="auto"/>
              <w:bottom w:val="single" w:sz="4" w:space="0" w:color="auto"/>
              <w:right w:val="single" w:sz="4" w:space="0" w:color="auto"/>
            </w:tcBorders>
            <w:shd w:val="clear" w:color="auto" w:fill="auto"/>
            <w:hideMark/>
          </w:tcPr>
          <w:p w:rsidR="008F5149" w:rsidRPr="008F5149" w:rsidRDefault="008F5149" w:rsidP="008F5149">
            <w:pPr>
              <w:spacing w:after="0" w:line="240" w:lineRule="auto"/>
              <w:rPr>
                <w:rFonts w:ascii="Book Antiqua" w:hAnsi="Book Antiqua"/>
                <w:bCs/>
                <w:color w:val="000000"/>
                <w:sz w:val="16"/>
                <w:szCs w:val="16"/>
              </w:rPr>
            </w:pPr>
            <w:r w:rsidRPr="008F5149">
              <w:rPr>
                <w:rFonts w:ascii="Book Antiqua" w:hAnsi="Book Antiqua"/>
                <w:bCs/>
                <w:color w:val="000000"/>
                <w:sz w:val="16"/>
                <w:szCs w:val="16"/>
              </w:rPr>
              <w:t>Надзор за электрическими сетями</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r>
      <w:tr w:rsidR="008F5149" w:rsidRPr="008F5149" w:rsidTr="00402FBF">
        <w:trPr>
          <w:trHeight w:val="462"/>
        </w:trPr>
        <w:tc>
          <w:tcPr>
            <w:tcW w:w="1071" w:type="pct"/>
            <w:tcBorders>
              <w:top w:val="nil"/>
              <w:left w:val="single" w:sz="4" w:space="0" w:color="auto"/>
              <w:bottom w:val="single" w:sz="4" w:space="0" w:color="auto"/>
              <w:right w:val="single" w:sz="4" w:space="0" w:color="auto"/>
            </w:tcBorders>
            <w:shd w:val="clear" w:color="auto" w:fill="auto"/>
            <w:hideMark/>
          </w:tcPr>
          <w:p w:rsidR="008F5149" w:rsidRPr="008F5149" w:rsidRDefault="008F5149" w:rsidP="008F5149">
            <w:pPr>
              <w:spacing w:after="0" w:line="240" w:lineRule="auto"/>
              <w:rPr>
                <w:rFonts w:ascii="Book Antiqua" w:hAnsi="Book Antiqua"/>
                <w:bCs/>
                <w:color w:val="000000"/>
                <w:sz w:val="16"/>
                <w:szCs w:val="16"/>
              </w:rPr>
            </w:pPr>
            <w:r w:rsidRPr="008F5149">
              <w:rPr>
                <w:rFonts w:ascii="Book Antiqua" w:hAnsi="Book Antiqua"/>
                <w:bCs/>
                <w:color w:val="000000"/>
                <w:sz w:val="16"/>
                <w:szCs w:val="16"/>
              </w:rPr>
              <w:t>Надзор за тепловыми установками потребителей</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r>
      <w:tr w:rsidR="008F5149" w:rsidRPr="008F5149" w:rsidTr="00402FBF">
        <w:trPr>
          <w:trHeight w:val="462"/>
        </w:trPr>
        <w:tc>
          <w:tcPr>
            <w:tcW w:w="1071" w:type="pct"/>
            <w:tcBorders>
              <w:top w:val="nil"/>
              <w:left w:val="single" w:sz="4" w:space="0" w:color="auto"/>
              <w:bottom w:val="single" w:sz="4" w:space="0" w:color="auto"/>
              <w:right w:val="single" w:sz="4" w:space="0" w:color="auto"/>
            </w:tcBorders>
            <w:shd w:val="clear" w:color="auto" w:fill="auto"/>
            <w:hideMark/>
          </w:tcPr>
          <w:p w:rsidR="008F5149" w:rsidRPr="008F5149" w:rsidRDefault="008F5149" w:rsidP="008F5149">
            <w:pPr>
              <w:spacing w:after="0" w:line="240" w:lineRule="auto"/>
              <w:rPr>
                <w:rFonts w:ascii="Book Antiqua" w:hAnsi="Book Antiqua"/>
                <w:bCs/>
                <w:color w:val="000000"/>
                <w:sz w:val="16"/>
                <w:szCs w:val="16"/>
              </w:rPr>
            </w:pPr>
            <w:r w:rsidRPr="008F5149">
              <w:rPr>
                <w:rFonts w:ascii="Book Antiqua" w:hAnsi="Book Antiqua"/>
                <w:bCs/>
                <w:color w:val="000000"/>
                <w:sz w:val="16"/>
                <w:szCs w:val="16"/>
              </w:rPr>
              <w:t>Надзор за субъектами оперативно-диспетчерского управления</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rPr>
                <w:color w:val="000000"/>
              </w:rPr>
            </w:pPr>
            <w:r w:rsidRPr="008F5149">
              <w:rPr>
                <w:color w:val="000000"/>
              </w:rPr>
              <w:t> </w:t>
            </w:r>
          </w:p>
        </w:tc>
      </w:tr>
      <w:tr w:rsidR="008F5149" w:rsidRPr="008F5149" w:rsidTr="00402FBF">
        <w:trPr>
          <w:trHeight w:val="462"/>
        </w:trPr>
        <w:tc>
          <w:tcPr>
            <w:tcW w:w="1071" w:type="pct"/>
            <w:tcBorders>
              <w:top w:val="nil"/>
              <w:left w:val="single" w:sz="4" w:space="0" w:color="auto"/>
              <w:bottom w:val="single" w:sz="4" w:space="0" w:color="auto"/>
              <w:right w:val="single" w:sz="4" w:space="0" w:color="auto"/>
            </w:tcBorders>
            <w:shd w:val="clear" w:color="auto" w:fill="auto"/>
            <w:hideMark/>
          </w:tcPr>
          <w:p w:rsidR="008F5149" w:rsidRPr="008F5149" w:rsidRDefault="008F5149" w:rsidP="008F5149">
            <w:pPr>
              <w:spacing w:after="0" w:line="240" w:lineRule="auto"/>
              <w:rPr>
                <w:rFonts w:ascii="Book Antiqua" w:hAnsi="Book Antiqua"/>
                <w:bCs/>
                <w:color w:val="000000"/>
              </w:rPr>
            </w:pPr>
            <w:r w:rsidRPr="008F5149">
              <w:rPr>
                <w:rFonts w:ascii="Book Antiqua" w:hAnsi="Book Antiqua"/>
                <w:bCs/>
                <w:color w:val="000000"/>
              </w:rPr>
              <w:t>Итого:</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r w:rsidRPr="008F5149">
              <w:rPr>
                <w:rFonts w:ascii="Times New Roman" w:hAnsi="Times New Roman"/>
                <w:color w:val="000000"/>
              </w:rPr>
              <w:t>1</w:t>
            </w: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r w:rsidRPr="008F5149">
              <w:rPr>
                <w:rFonts w:ascii="Times New Roman" w:hAnsi="Times New Roman"/>
                <w:bCs/>
                <w:color w:val="000000"/>
              </w:rPr>
              <w:t>11</w:t>
            </w:r>
          </w:p>
        </w:tc>
        <w:tc>
          <w:tcPr>
            <w:tcW w:w="215"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lang w:val="en-US"/>
              </w:rPr>
            </w:pPr>
            <w:r w:rsidRPr="008F5149">
              <w:rPr>
                <w:rFonts w:ascii="Times New Roman" w:hAnsi="Times New Roman"/>
                <w:color w:val="000000"/>
              </w:rPr>
              <w:t>1</w:t>
            </w:r>
            <w:r w:rsidRPr="008F5149">
              <w:rPr>
                <w:rFonts w:ascii="Times New Roman" w:hAnsi="Times New Roman"/>
                <w:color w:val="000000"/>
                <w:lang w:val="en-US"/>
              </w:rPr>
              <w:t>0</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r w:rsidRPr="008F5149">
              <w:rPr>
                <w:rFonts w:ascii="Times New Roman" w:hAnsi="Times New Roman"/>
                <w:color w:val="000000"/>
              </w:rPr>
              <w:t>6</w:t>
            </w: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r w:rsidRPr="008F5149">
              <w:rPr>
                <w:rFonts w:ascii="Times New Roman" w:hAnsi="Times New Roman"/>
                <w:bCs/>
                <w:color w:val="000000"/>
              </w:rPr>
              <w:t>2</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r w:rsidRPr="008F5149">
              <w:rPr>
                <w:rFonts w:ascii="Times New Roman" w:hAnsi="Times New Roman"/>
                <w:color w:val="000000"/>
              </w:rPr>
              <w:t>-4</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r w:rsidRPr="008F5149">
              <w:rPr>
                <w:rFonts w:ascii="Times New Roman" w:hAnsi="Times New Roman"/>
                <w:bCs/>
                <w:color w:val="000000"/>
              </w:rPr>
              <w:t>1</w:t>
            </w: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r w:rsidRPr="008F5149">
              <w:rPr>
                <w:rFonts w:ascii="Times New Roman" w:hAnsi="Times New Roman"/>
                <w:color w:val="000000"/>
              </w:rPr>
              <w:t>1</w:t>
            </w:r>
          </w:p>
        </w:tc>
        <w:tc>
          <w:tcPr>
            <w:tcW w:w="228"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c>
          <w:tcPr>
            <w:tcW w:w="214"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bCs/>
                <w:color w:val="000000"/>
              </w:rPr>
            </w:pPr>
          </w:p>
        </w:tc>
        <w:tc>
          <w:tcPr>
            <w:tcW w:w="213" w:type="pct"/>
            <w:tcBorders>
              <w:top w:val="nil"/>
              <w:left w:val="nil"/>
              <w:bottom w:val="single" w:sz="4" w:space="0" w:color="auto"/>
              <w:right w:val="single" w:sz="4" w:space="0" w:color="auto"/>
            </w:tcBorders>
            <w:shd w:val="clear" w:color="auto" w:fill="auto"/>
            <w:hideMark/>
          </w:tcPr>
          <w:p w:rsidR="008F5149" w:rsidRPr="008F5149" w:rsidRDefault="008F5149" w:rsidP="008F5149">
            <w:pPr>
              <w:spacing w:after="0" w:line="240" w:lineRule="auto"/>
              <w:jc w:val="center"/>
              <w:rPr>
                <w:rFonts w:ascii="Times New Roman" w:hAnsi="Times New Roman"/>
                <w:color w:val="000000"/>
              </w:rPr>
            </w:pPr>
          </w:p>
        </w:tc>
      </w:tr>
    </w:tbl>
    <w:p w:rsidR="008F5149" w:rsidRPr="008F5149" w:rsidRDefault="008F5149" w:rsidP="008F5149">
      <w:pPr>
        <w:pStyle w:val="ConsPlusNormal"/>
        <w:ind w:firstLine="709"/>
        <w:jc w:val="both"/>
        <w:rPr>
          <w:rFonts w:ascii="Times New Roman" w:hAnsi="Times New Roman"/>
          <w:sz w:val="24"/>
          <w:szCs w:val="24"/>
        </w:rPr>
      </w:pPr>
    </w:p>
    <w:tbl>
      <w:tblPr>
        <w:tblW w:w="5000" w:type="pct"/>
        <w:tblLook w:val="04A0" w:firstRow="1" w:lastRow="0" w:firstColumn="1" w:lastColumn="0" w:noHBand="0" w:noVBand="1"/>
      </w:tblPr>
      <w:tblGrid>
        <w:gridCol w:w="9637"/>
      </w:tblGrid>
      <w:tr w:rsidR="008F5149" w:rsidRPr="008F5149" w:rsidTr="00402FBF">
        <w:trPr>
          <w:trHeight w:val="315"/>
        </w:trPr>
        <w:tc>
          <w:tcPr>
            <w:tcW w:w="5000" w:type="pct"/>
            <w:tcBorders>
              <w:top w:val="nil"/>
              <w:left w:val="nil"/>
              <w:bottom w:val="nil"/>
              <w:right w:val="nil"/>
            </w:tcBorders>
            <w:shd w:val="clear" w:color="auto" w:fill="auto"/>
            <w:vAlign w:val="bottom"/>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Соотношение числа опасных происшествий к тому же периоду прошлого года</w:t>
            </w:r>
          </w:p>
        </w:tc>
      </w:tr>
    </w:tbl>
    <w:p w:rsidR="008F5149" w:rsidRPr="008F5149" w:rsidRDefault="008F5149" w:rsidP="008F5149">
      <w:pPr>
        <w:pStyle w:val="ConsPlusNormal"/>
        <w:ind w:firstLine="709"/>
        <w:jc w:val="both"/>
        <w:rPr>
          <w:rFonts w:ascii="Times New Roman" w:hAnsi="Times New Roman"/>
          <w:sz w:val="24"/>
          <w:szCs w:val="24"/>
        </w:rPr>
      </w:pPr>
    </w:p>
    <w:tbl>
      <w:tblPr>
        <w:tblW w:w="5000" w:type="pct"/>
        <w:tblLayout w:type="fixed"/>
        <w:tblLook w:val="04A0" w:firstRow="1" w:lastRow="0" w:firstColumn="1" w:lastColumn="0" w:noHBand="0" w:noVBand="1"/>
      </w:tblPr>
      <w:tblGrid>
        <w:gridCol w:w="3018"/>
        <w:gridCol w:w="1102"/>
        <w:gridCol w:w="1102"/>
        <w:gridCol w:w="1102"/>
        <w:gridCol w:w="1101"/>
        <w:gridCol w:w="1101"/>
        <w:gridCol w:w="1101"/>
      </w:tblGrid>
      <w:tr w:rsidR="008F5149" w:rsidRPr="008F5149" w:rsidTr="00402FBF">
        <w:trPr>
          <w:trHeight w:val="240"/>
        </w:trPr>
        <w:tc>
          <w:tcPr>
            <w:tcW w:w="1566" w:type="pct"/>
            <w:tcBorders>
              <w:top w:val="single" w:sz="4" w:space="0" w:color="auto"/>
              <w:left w:val="single" w:sz="4" w:space="0" w:color="auto"/>
              <w:bottom w:val="single" w:sz="4" w:space="0" w:color="auto"/>
              <w:right w:val="single" w:sz="4" w:space="0" w:color="auto"/>
            </w:tcBorders>
            <w:shd w:val="clear" w:color="auto" w:fill="auto"/>
            <w:hideMark/>
          </w:tcPr>
          <w:p w:rsidR="008F5149" w:rsidRPr="008F5149" w:rsidRDefault="008F5149" w:rsidP="008F5149">
            <w:pPr>
              <w:pStyle w:val="ConsPlusNormal"/>
              <w:ind w:firstLine="709"/>
              <w:jc w:val="both"/>
              <w:rPr>
                <w:rFonts w:ascii="Times New Roman" w:hAnsi="Times New Roman"/>
                <w:bCs/>
                <w:sz w:val="24"/>
                <w:szCs w:val="24"/>
              </w:rPr>
            </w:pPr>
            <w:r w:rsidRPr="008F5149">
              <w:rPr>
                <w:rFonts w:ascii="Times New Roman" w:hAnsi="Times New Roman"/>
                <w:bCs/>
                <w:sz w:val="24"/>
                <w:szCs w:val="24"/>
              </w:rPr>
              <w:t>Месяцы</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rsidR="008F5149" w:rsidRPr="008F5149" w:rsidRDefault="008F5149" w:rsidP="008F5149">
            <w:pPr>
              <w:pStyle w:val="ConsPlusNormal"/>
              <w:ind w:firstLine="709"/>
              <w:jc w:val="both"/>
              <w:rPr>
                <w:rFonts w:ascii="Times New Roman" w:hAnsi="Times New Roman"/>
                <w:bCs/>
                <w:sz w:val="24"/>
                <w:szCs w:val="24"/>
              </w:rPr>
            </w:pPr>
            <w:r w:rsidRPr="008F5149">
              <w:rPr>
                <w:rFonts w:ascii="Times New Roman" w:hAnsi="Times New Roman"/>
                <w:bCs/>
                <w:sz w:val="24"/>
                <w:szCs w:val="24"/>
              </w:rPr>
              <w:t>Январь</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rsidR="008F5149" w:rsidRPr="008F5149" w:rsidRDefault="008F5149" w:rsidP="008F5149">
            <w:pPr>
              <w:pStyle w:val="ConsPlusNormal"/>
              <w:ind w:firstLine="709"/>
              <w:jc w:val="both"/>
              <w:rPr>
                <w:rFonts w:ascii="Times New Roman" w:hAnsi="Times New Roman"/>
                <w:bCs/>
                <w:sz w:val="24"/>
                <w:szCs w:val="24"/>
              </w:rPr>
            </w:pPr>
            <w:r w:rsidRPr="008F5149">
              <w:rPr>
                <w:rFonts w:ascii="Times New Roman" w:hAnsi="Times New Roman"/>
                <w:bCs/>
                <w:sz w:val="24"/>
                <w:szCs w:val="24"/>
              </w:rPr>
              <w:t>Февраль</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rsidR="008F5149" w:rsidRPr="008F5149" w:rsidRDefault="008F5149" w:rsidP="008F5149">
            <w:pPr>
              <w:pStyle w:val="ConsPlusNormal"/>
              <w:ind w:firstLine="709"/>
              <w:jc w:val="both"/>
              <w:rPr>
                <w:rFonts w:ascii="Times New Roman" w:hAnsi="Times New Roman"/>
                <w:bCs/>
                <w:sz w:val="24"/>
                <w:szCs w:val="24"/>
              </w:rPr>
            </w:pPr>
            <w:r w:rsidRPr="008F5149">
              <w:rPr>
                <w:rFonts w:ascii="Times New Roman" w:hAnsi="Times New Roman"/>
                <w:bCs/>
                <w:sz w:val="24"/>
                <w:szCs w:val="24"/>
              </w:rPr>
              <w:t>Март</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rsidR="008F5149" w:rsidRPr="008F5149" w:rsidRDefault="008F5149" w:rsidP="008F5149">
            <w:pPr>
              <w:pStyle w:val="ConsPlusNormal"/>
              <w:ind w:firstLine="709"/>
              <w:jc w:val="both"/>
              <w:rPr>
                <w:rFonts w:ascii="Times New Roman" w:hAnsi="Times New Roman"/>
                <w:bCs/>
                <w:sz w:val="24"/>
                <w:szCs w:val="24"/>
              </w:rPr>
            </w:pPr>
            <w:r w:rsidRPr="008F5149">
              <w:rPr>
                <w:rFonts w:ascii="Times New Roman" w:hAnsi="Times New Roman"/>
                <w:bCs/>
                <w:sz w:val="24"/>
                <w:szCs w:val="24"/>
              </w:rPr>
              <w:t>Апрель</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rsidR="008F5149" w:rsidRPr="008F5149" w:rsidRDefault="008F5149" w:rsidP="008F5149">
            <w:pPr>
              <w:pStyle w:val="ConsPlusNormal"/>
              <w:ind w:firstLine="709"/>
              <w:jc w:val="both"/>
              <w:rPr>
                <w:rFonts w:ascii="Times New Roman" w:hAnsi="Times New Roman"/>
                <w:bCs/>
                <w:sz w:val="24"/>
                <w:szCs w:val="24"/>
              </w:rPr>
            </w:pPr>
            <w:r w:rsidRPr="008F5149">
              <w:rPr>
                <w:rFonts w:ascii="Times New Roman" w:hAnsi="Times New Roman"/>
                <w:bCs/>
                <w:sz w:val="24"/>
                <w:szCs w:val="24"/>
              </w:rPr>
              <w:t>Май</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rsidR="008F5149" w:rsidRPr="008F5149" w:rsidRDefault="008F5149" w:rsidP="008F5149">
            <w:pPr>
              <w:pStyle w:val="ConsPlusNormal"/>
              <w:ind w:firstLine="709"/>
              <w:jc w:val="both"/>
              <w:rPr>
                <w:rFonts w:ascii="Times New Roman" w:hAnsi="Times New Roman"/>
                <w:bCs/>
                <w:sz w:val="24"/>
                <w:szCs w:val="24"/>
              </w:rPr>
            </w:pPr>
            <w:r w:rsidRPr="008F5149">
              <w:rPr>
                <w:rFonts w:ascii="Times New Roman" w:hAnsi="Times New Roman"/>
                <w:bCs/>
                <w:sz w:val="24"/>
                <w:szCs w:val="24"/>
              </w:rPr>
              <w:t>Июнь</w:t>
            </w:r>
          </w:p>
        </w:tc>
      </w:tr>
      <w:tr w:rsidR="008F5149" w:rsidRPr="008F5149" w:rsidTr="00402FBF">
        <w:trPr>
          <w:trHeight w:val="70"/>
        </w:trPr>
        <w:tc>
          <w:tcPr>
            <w:tcW w:w="1566" w:type="pct"/>
            <w:tcBorders>
              <w:top w:val="single" w:sz="4" w:space="0" w:color="auto"/>
              <w:left w:val="single" w:sz="4" w:space="0" w:color="auto"/>
              <w:bottom w:val="single" w:sz="4" w:space="0" w:color="auto"/>
              <w:right w:val="single" w:sz="4" w:space="0" w:color="auto"/>
            </w:tcBorders>
            <w:shd w:val="clear" w:color="auto" w:fill="auto"/>
            <w:hideMark/>
          </w:tcPr>
          <w:p w:rsidR="008F5149" w:rsidRPr="008F5149" w:rsidRDefault="008F5149" w:rsidP="008F5149">
            <w:pPr>
              <w:pStyle w:val="ConsPlusNormal"/>
              <w:ind w:firstLine="709"/>
              <w:jc w:val="both"/>
              <w:rPr>
                <w:rFonts w:ascii="Times New Roman" w:hAnsi="Times New Roman"/>
                <w:bCs/>
                <w:sz w:val="24"/>
                <w:szCs w:val="24"/>
              </w:rPr>
            </w:pPr>
            <w:r w:rsidRPr="008F5149">
              <w:rPr>
                <w:rFonts w:ascii="Times New Roman" w:hAnsi="Times New Roman"/>
                <w:bCs/>
                <w:sz w:val="24"/>
                <w:szCs w:val="24"/>
              </w:rPr>
              <w:t>Аварии (+/-)</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rsidR="008F5149" w:rsidRPr="008F5149" w:rsidRDefault="008F5149" w:rsidP="008F5149">
            <w:pPr>
              <w:pStyle w:val="ConsPlusNormal"/>
              <w:ind w:firstLine="709"/>
              <w:jc w:val="both"/>
              <w:rPr>
                <w:rFonts w:ascii="Times New Roman" w:hAnsi="Times New Roman"/>
                <w:bCs/>
                <w:sz w:val="24"/>
                <w:szCs w:val="24"/>
              </w:rPr>
            </w:pPr>
            <w:r w:rsidRPr="008F5149">
              <w:rPr>
                <w:rFonts w:ascii="Times New Roman" w:hAnsi="Times New Roman"/>
                <w:bCs/>
                <w:sz w:val="24"/>
                <w:szCs w:val="24"/>
              </w:rPr>
              <w:t>2</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rsidR="008F5149" w:rsidRPr="008F5149" w:rsidRDefault="008F5149" w:rsidP="008F5149">
            <w:pPr>
              <w:pStyle w:val="ConsPlusNormal"/>
              <w:ind w:firstLine="709"/>
              <w:jc w:val="both"/>
              <w:rPr>
                <w:rFonts w:ascii="Times New Roman" w:hAnsi="Times New Roman"/>
                <w:bCs/>
                <w:sz w:val="24"/>
                <w:szCs w:val="24"/>
              </w:rPr>
            </w:pPr>
            <w:r w:rsidRPr="008F5149">
              <w:rPr>
                <w:rFonts w:ascii="Times New Roman" w:hAnsi="Times New Roman"/>
                <w:bCs/>
                <w:sz w:val="24"/>
                <w:szCs w:val="24"/>
              </w:rPr>
              <w:t>3</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rsidR="008F5149" w:rsidRPr="008F5149" w:rsidRDefault="008F5149" w:rsidP="008F5149">
            <w:pPr>
              <w:pStyle w:val="ConsPlusNormal"/>
              <w:ind w:firstLine="709"/>
              <w:jc w:val="both"/>
              <w:rPr>
                <w:rFonts w:ascii="Times New Roman" w:hAnsi="Times New Roman"/>
                <w:bCs/>
                <w:sz w:val="24"/>
                <w:szCs w:val="24"/>
              </w:rPr>
            </w:pPr>
            <w:r w:rsidRPr="008F5149">
              <w:rPr>
                <w:rFonts w:ascii="Times New Roman" w:hAnsi="Times New Roman"/>
                <w:bCs/>
                <w:sz w:val="24"/>
                <w:szCs w:val="24"/>
              </w:rPr>
              <w:t>4</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rsidR="008F5149" w:rsidRPr="008F5149" w:rsidRDefault="008F5149" w:rsidP="008F5149">
            <w:pPr>
              <w:pStyle w:val="ConsPlusNormal"/>
              <w:ind w:firstLine="709"/>
              <w:jc w:val="both"/>
              <w:rPr>
                <w:rFonts w:ascii="Times New Roman" w:hAnsi="Times New Roman"/>
                <w:bCs/>
                <w:sz w:val="24"/>
                <w:szCs w:val="24"/>
              </w:rPr>
            </w:pPr>
            <w:r w:rsidRPr="008F5149">
              <w:rPr>
                <w:rFonts w:ascii="Times New Roman" w:hAnsi="Times New Roman"/>
                <w:bCs/>
                <w:sz w:val="24"/>
                <w:szCs w:val="24"/>
              </w:rPr>
              <w:t>7</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rsidR="008F5149" w:rsidRPr="008F5149" w:rsidRDefault="008F5149" w:rsidP="008F5149">
            <w:pPr>
              <w:pStyle w:val="ConsPlusNormal"/>
              <w:ind w:firstLine="709"/>
              <w:jc w:val="both"/>
              <w:rPr>
                <w:rFonts w:ascii="Times New Roman" w:hAnsi="Times New Roman"/>
                <w:bCs/>
                <w:sz w:val="24"/>
                <w:szCs w:val="24"/>
              </w:rPr>
            </w:pPr>
            <w:r w:rsidRPr="008F5149">
              <w:rPr>
                <w:rFonts w:ascii="Times New Roman" w:hAnsi="Times New Roman"/>
                <w:bCs/>
                <w:sz w:val="24"/>
                <w:szCs w:val="24"/>
              </w:rPr>
              <w:t>10</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rsidR="008F5149" w:rsidRPr="008F5149" w:rsidRDefault="008F5149" w:rsidP="008F5149">
            <w:pPr>
              <w:pStyle w:val="ConsPlusNormal"/>
              <w:ind w:firstLine="709"/>
              <w:jc w:val="both"/>
              <w:rPr>
                <w:rFonts w:ascii="Times New Roman" w:hAnsi="Times New Roman"/>
                <w:bCs/>
                <w:sz w:val="24"/>
                <w:szCs w:val="24"/>
              </w:rPr>
            </w:pPr>
            <w:r w:rsidRPr="008F5149">
              <w:rPr>
                <w:rFonts w:ascii="Times New Roman" w:hAnsi="Times New Roman"/>
                <w:bCs/>
                <w:sz w:val="24"/>
                <w:szCs w:val="24"/>
              </w:rPr>
              <w:t>10</w:t>
            </w:r>
          </w:p>
        </w:tc>
      </w:tr>
      <w:tr w:rsidR="008F5149" w:rsidRPr="008F5149" w:rsidTr="00402FBF">
        <w:trPr>
          <w:trHeight w:val="70"/>
        </w:trPr>
        <w:tc>
          <w:tcPr>
            <w:tcW w:w="1566" w:type="pct"/>
            <w:tcBorders>
              <w:top w:val="single" w:sz="4" w:space="0" w:color="auto"/>
              <w:left w:val="single" w:sz="4" w:space="0" w:color="auto"/>
              <w:bottom w:val="single" w:sz="4" w:space="0" w:color="auto"/>
              <w:right w:val="single" w:sz="4" w:space="0" w:color="auto"/>
            </w:tcBorders>
            <w:shd w:val="clear" w:color="auto" w:fill="auto"/>
            <w:hideMark/>
          </w:tcPr>
          <w:p w:rsidR="008F5149" w:rsidRPr="008F5149" w:rsidRDefault="008F5149" w:rsidP="008F5149">
            <w:pPr>
              <w:pStyle w:val="ConsPlusNormal"/>
              <w:ind w:firstLine="709"/>
              <w:jc w:val="both"/>
              <w:rPr>
                <w:rFonts w:ascii="Times New Roman" w:hAnsi="Times New Roman"/>
                <w:bCs/>
                <w:sz w:val="24"/>
                <w:szCs w:val="24"/>
              </w:rPr>
            </w:pPr>
            <w:r w:rsidRPr="008F5149">
              <w:rPr>
                <w:rFonts w:ascii="Times New Roman" w:hAnsi="Times New Roman"/>
                <w:bCs/>
                <w:sz w:val="24"/>
                <w:szCs w:val="24"/>
              </w:rPr>
              <w:t xml:space="preserve">Н/С со </w:t>
            </w:r>
            <w:proofErr w:type="spellStart"/>
            <w:r w:rsidRPr="008F5149">
              <w:rPr>
                <w:rFonts w:ascii="Times New Roman" w:hAnsi="Times New Roman"/>
                <w:bCs/>
                <w:sz w:val="24"/>
                <w:szCs w:val="24"/>
              </w:rPr>
              <w:t>смерт</w:t>
            </w:r>
            <w:proofErr w:type="spellEnd"/>
            <w:r w:rsidRPr="008F5149">
              <w:rPr>
                <w:rFonts w:ascii="Times New Roman" w:hAnsi="Times New Roman"/>
                <w:bCs/>
                <w:sz w:val="24"/>
                <w:szCs w:val="24"/>
              </w:rPr>
              <w:t>. исходом (+/-)</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rsidR="008F5149" w:rsidRPr="008F5149" w:rsidRDefault="008F5149" w:rsidP="008F5149">
            <w:pPr>
              <w:pStyle w:val="ConsPlusNormal"/>
              <w:ind w:firstLine="709"/>
              <w:jc w:val="both"/>
              <w:rPr>
                <w:rFonts w:ascii="Times New Roman" w:hAnsi="Times New Roman"/>
                <w:bCs/>
                <w:sz w:val="24"/>
                <w:szCs w:val="24"/>
              </w:rPr>
            </w:pPr>
            <w:r w:rsidRPr="008F5149">
              <w:rPr>
                <w:rFonts w:ascii="Times New Roman" w:hAnsi="Times New Roman"/>
                <w:bCs/>
                <w:sz w:val="24"/>
                <w:szCs w:val="24"/>
              </w:rPr>
              <w:t>0</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rsidR="008F5149" w:rsidRPr="008F5149" w:rsidRDefault="008F5149" w:rsidP="008F5149">
            <w:pPr>
              <w:pStyle w:val="ConsPlusNormal"/>
              <w:ind w:firstLine="709"/>
              <w:jc w:val="both"/>
              <w:rPr>
                <w:rFonts w:ascii="Times New Roman" w:hAnsi="Times New Roman"/>
                <w:bCs/>
                <w:sz w:val="24"/>
                <w:szCs w:val="24"/>
              </w:rPr>
            </w:pPr>
            <w:r w:rsidRPr="008F5149">
              <w:rPr>
                <w:rFonts w:ascii="Times New Roman" w:hAnsi="Times New Roman"/>
                <w:bCs/>
                <w:sz w:val="24"/>
                <w:szCs w:val="24"/>
              </w:rPr>
              <w:t>0</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rsidR="008F5149" w:rsidRPr="008F5149" w:rsidRDefault="008F5149" w:rsidP="008F5149">
            <w:pPr>
              <w:pStyle w:val="ConsPlusNormal"/>
              <w:ind w:firstLine="709"/>
              <w:jc w:val="both"/>
              <w:rPr>
                <w:rFonts w:ascii="Times New Roman" w:hAnsi="Times New Roman"/>
                <w:bCs/>
                <w:sz w:val="24"/>
                <w:szCs w:val="24"/>
              </w:rPr>
            </w:pPr>
            <w:r w:rsidRPr="008F5149">
              <w:rPr>
                <w:rFonts w:ascii="Times New Roman" w:hAnsi="Times New Roman"/>
                <w:bCs/>
                <w:sz w:val="24"/>
                <w:szCs w:val="24"/>
              </w:rPr>
              <w:t>0</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rsidR="008F5149" w:rsidRPr="008F5149" w:rsidRDefault="008F5149" w:rsidP="008F5149">
            <w:pPr>
              <w:pStyle w:val="ConsPlusNormal"/>
              <w:ind w:firstLine="709"/>
              <w:jc w:val="both"/>
              <w:rPr>
                <w:rFonts w:ascii="Times New Roman" w:hAnsi="Times New Roman"/>
                <w:bCs/>
                <w:sz w:val="24"/>
                <w:szCs w:val="24"/>
              </w:rPr>
            </w:pPr>
            <w:r w:rsidRPr="008F5149">
              <w:rPr>
                <w:rFonts w:ascii="Times New Roman" w:hAnsi="Times New Roman"/>
                <w:bCs/>
                <w:sz w:val="24"/>
                <w:szCs w:val="24"/>
              </w:rPr>
              <w:t>-1</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rsidR="008F5149" w:rsidRPr="008F5149" w:rsidRDefault="008F5149" w:rsidP="008F5149">
            <w:pPr>
              <w:pStyle w:val="ConsPlusNormal"/>
              <w:ind w:firstLine="709"/>
              <w:jc w:val="both"/>
              <w:rPr>
                <w:rFonts w:ascii="Times New Roman" w:hAnsi="Times New Roman"/>
                <w:bCs/>
                <w:sz w:val="24"/>
                <w:szCs w:val="24"/>
              </w:rPr>
            </w:pPr>
            <w:r w:rsidRPr="008F5149">
              <w:rPr>
                <w:rFonts w:ascii="Times New Roman" w:hAnsi="Times New Roman"/>
                <w:bCs/>
                <w:sz w:val="24"/>
                <w:szCs w:val="24"/>
              </w:rPr>
              <w:t>-3</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rsidR="008F5149" w:rsidRPr="008F5149" w:rsidRDefault="008F5149" w:rsidP="008F5149">
            <w:pPr>
              <w:pStyle w:val="ConsPlusNormal"/>
              <w:ind w:firstLine="709"/>
              <w:jc w:val="both"/>
              <w:rPr>
                <w:rFonts w:ascii="Times New Roman" w:hAnsi="Times New Roman"/>
                <w:bCs/>
                <w:sz w:val="24"/>
                <w:szCs w:val="24"/>
              </w:rPr>
            </w:pPr>
            <w:r w:rsidRPr="008F5149">
              <w:rPr>
                <w:rFonts w:ascii="Times New Roman" w:hAnsi="Times New Roman"/>
                <w:bCs/>
                <w:sz w:val="24"/>
                <w:szCs w:val="24"/>
              </w:rPr>
              <w:t>-4</w:t>
            </w:r>
          </w:p>
        </w:tc>
      </w:tr>
    </w:tbl>
    <w:p w:rsidR="008F5149" w:rsidRPr="008F5149" w:rsidRDefault="008F5149" w:rsidP="008F5149">
      <w:pPr>
        <w:pStyle w:val="ConsPlusNormal"/>
        <w:ind w:firstLine="709"/>
        <w:rPr>
          <w:rFonts w:ascii="Times New Roman" w:hAnsi="Times New Roman"/>
          <w:sz w:val="24"/>
          <w:szCs w:val="24"/>
        </w:rPr>
      </w:pPr>
    </w:p>
    <w:p w:rsidR="008F5149" w:rsidRPr="008F5149" w:rsidRDefault="008F5149" w:rsidP="008F5149">
      <w:pPr>
        <w:pStyle w:val="ConsPlusNormal"/>
        <w:ind w:firstLine="709"/>
        <w:rPr>
          <w:rFonts w:ascii="Times New Roman" w:hAnsi="Times New Roman"/>
          <w:sz w:val="24"/>
          <w:szCs w:val="24"/>
        </w:rPr>
      </w:pPr>
    </w:p>
    <w:p w:rsidR="008F5149" w:rsidRPr="008F5149" w:rsidRDefault="008F5149" w:rsidP="008F5149">
      <w:pPr>
        <w:pStyle w:val="ConsPlusNormal"/>
        <w:numPr>
          <w:ilvl w:val="0"/>
          <w:numId w:val="8"/>
        </w:numPr>
        <w:jc w:val="both"/>
        <w:rPr>
          <w:rFonts w:ascii="Times New Roman" w:hAnsi="Times New Roman"/>
          <w:b/>
          <w:bCs/>
          <w:iCs/>
          <w:sz w:val="24"/>
          <w:szCs w:val="24"/>
        </w:rPr>
      </w:pPr>
      <w:bookmarkStart w:id="3" w:name="_Toc126392179"/>
      <w:bookmarkStart w:id="4" w:name="_Toc159293588"/>
      <w:r w:rsidRPr="008F5149">
        <w:rPr>
          <w:rFonts w:ascii="Times New Roman" w:hAnsi="Times New Roman"/>
          <w:b/>
          <w:bCs/>
          <w:iCs/>
          <w:sz w:val="24"/>
          <w:szCs w:val="24"/>
        </w:rPr>
        <w:t>Аварийность</w:t>
      </w:r>
      <w:bookmarkEnd w:id="3"/>
      <w:bookmarkEnd w:id="4"/>
    </w:p>
    <w:p w:rsidR="008F5149" w:rsidRPr="008F5149" w:rsidRDefault="008F5149" w:rsidP="008F5149">
      <w:pPr>
        <w:pStyle w:val="ConsPlusNormal"/>
        <w:ind w:firstLine="709"/>
        <w:rPr>
          <w:rFonts w:ascii="Times New Roman" w:hAnsi="Times New Roman"/>
          <w:sz w:val="24"/>
          <w:szCs w:val="24"/>
        </w:rPr>
      </w:pPr>
    </w:p>
    <w:p w:rsidR="008F5149" w:rsidRPr="008F5149" w:rsidRDefault="008F5149" w:rsidP="008F5149">
      <w:pPr>
        <w:pStyle w:val="ConsPlusNormal"/>
        <w:ind w:firstLine="709"/>
        <w:rPr>
          <w:rFonts w:ascii="Times New Roman" w:hAnsi="Times New Roman"/>
          <w:sz w:val="24"/>
          <w:szCs w:val="24"/>
        </w:rPr>
      </w:pPr>
      <w:r w:rsidRPr="008F5149">
        <w:rPr>
          <w:rFonts w:ascii="Times New Roman" w:hAnsi="Times New Roman"/>
          <w:sz w:val="24"/>
          <w:szCs w:val="24"/>
        </w:rPr>
        <w:t>За 6 месяцев 2015 года на объектах и производствах, поднадзорных управлению зарегистрировано одиннадцать аварий, за аналогичный период 2014 года одна авария.</w:t>
      </w:r>
    </w:p>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noProof/>
          <w:sz w:val="24"/>
          <w:szCs w:val="24"/>
        </w:rPr>
        <w:lastRenderedPageBreak/>
        <w:drawing>
          <wp:inline distT="0" distB="0" distL="0" distR="0">
            <wp:extent cx="6124575" cy="2828925"/>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F5149" w:rsidRPr="008F5149" w:rsidRDefault="008F5149" w:rsidP="00402FBF">
      <w:pPr>
        <w:pStyle w:val="ConsPlusNormal"/>
        <w:ind w:firstLine="709"/>
        <w:jc w:val="center"/>
        <w:rPr>
          <w:rFonts w:ascii="Times New Roman" w:hAnsi="Times New Roman"/>
          <w:sz w:val="24"/>
          <w:szCs w:val="24"/>
        </w:rPr>
      </w:pPr>
      <w:r w:rsidRPr="008F5149">
        <w:rPr>
          <w:rFonts w:ascii="Times New Roman" w:hAnsi="Times New Roman"/>
          <w:sz w:val="24"/>
          <w:szCs w:val="24"/>
        </w:rPr>
        <w:t>Рис. 1</w:t>
      </w:r>
    </w:p>
    <w:p w:rsidR="008F5149" w:rsidRPr="008F5149" w:rsidRDefault="008F5149" w:rsidP="00402FBF">
      <w:pPr>
        <w:pStyle w:val="ConsPlusNormal"/>
        <w:ind w:firstLine="709"/>
        <w:jc w:val="right"/>
        <w:rPr>
          <w:rFonts w:ascii="Times New Roman" w:hAnsi="Times New Roman"/>
          <w:sz w:val="24"/>
          <w:szCs w:val="24"/>
        </w:rPr>
      </w:pPr>
      <w:r w:rsidRPr="008F5149">
        <w:rPr>
          <w:rFonts w:ascii="Times New Roman" w:hAnsi="Times New Roman"/>
          <w:sz w:val="24"/>
          <w:szCs w:val="24"/>
        </w:rPr>
        <w:t>Таблица 1</w:t>
      </w:r>
    </w:p>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ab/>
      </w:r>
    </w:p>
    <w:p w:rsidR="008F5149" w:rsidRPr="008F5149" w:rsidRDefault="008F5149" w:rsidP="00402FBF">
      <w:pPr>
        <w:pStyle w:val="ConsPlusNormal"/>
        <w:ind w:firstLine="709"/>
        <w:jc w:val="center"/>
        <w:rPr>
          <w:rFonts w:ascii="Times New Roman" w:hAnsi="Times New Roman"/>
          <w:sz w:val="24"/>
          <w:szCs w:val="24"/>
        </w:rPr>
      </w:pPr>
      <w:r w:rsidRPr="008F5149">
        <w:rPr>
          <w:rFonts w:ascii="Times New Roman" w:hAnsi="Times New Roman"/>
          <w:sz w:val="24"/>
          <w:szCs w:val="24"/>
        </w:rPr>
        <w:t>Динамика аварийности по отраслям промышленности</w:t>
      </w:r>
    </w:p>
    <w:p w:rsidR="008F5149" w:rsidRPr="008F5149" w:rsidRDefault="008F5149" w:rsidP="00402FBF">
      <w:pPr>
        <w:pStyle w:val="ConsPlusNormal"/>
        <w:ind w:firstLine="709"/>
        <w:jc w:val="center"/>
        <w:rPr>
          <w:rFonts w:ascii="Times New Roman" w:hAnsi="Times New Roman"/>
          <w:sz w:val="24"/>
          <w:szCs w:val="24"/>
        </w:rPr>
      </w:pPr>
      <w:r w:rsidRPr="008F5149">
        <w:rPr>
          <w:rFonts w:ascii="Times New Roman" w:hAnsi="Times New Roman"/>
          <w:sz w:val="24"/>
          <w:szCs w:val="24"/>
        </w:rPr>
        <w:t>и подконтрольным объектам</w:t>
      </w:r>
    </w:p>
    <w:p w:rsidR="008F5149" w:rsidRPr="008F5149" w:rsidRDefault="008F5149" w:rsidP="008F5149">
      <w:pPr>
        <w:pStyle w:val="ConsPlusNormal"/>
        <w:ind w:firstLine="709"/>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800"/>
        <w:gridCol w:w="1440"/>
        <w:gridCol w:w="1080"/>
      </w:tblGrid>
      <w:tr w:rsidR="008F5149" w:rsidRPr="008F5149" w:rsidTr="00402FBF">
        <w:trPr>
          <w:cantSplit/>
          <w:tblHeader/>
        </w:trPr>
        <w:tc>
          <w:tcPr>
            <w:tcW w:w="5328" w:type="dxa"/>
            <w:vMerge w:val="restart"/>
            <w:vAlign w:val="center"/>
          </w:tcPr>
          <w:p w:rsidR="008F5149" w:rsidRPr="008F5149" w:rsidRDefault="008F5149" w:rsidP="00402FBF">
            <w:pPr>
              <w:pStyle w:val="ConsPlusNormal"/>
              <w:ind w:firstLine="709"/>
              <w:rPr>
                <w:rFonts w:ascii="Times New Roman" w:hAnsi="Times New Roman"/>
                <w:sz w:val="24"/>
                <w:szCs w:val="24"/>
              </w:rPr>
            </w:pPr>
            <w:r w:rsidRPr="008F5149">
              <w:rPr>
                <w:rFonts w:ascii="Times New Roman" w:hAnsi="Times New Roman"/>
                <w:sz w:val="24"/>
                <w:szCs w:val="24"/>
              </w:rPr>
              <w:t>Отрасль промышленности, подконтрольные объекты</w:t>
            </w:r>
          </w:p>
        </w:tc>
        <w:tc>
          <w:tcPr>
            <w:tcW w:w="4320" w:type="dxa"/>
            <w:gridSpan w:val="3"/>
            <w:vAlign w:val="center"/>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Число аварий</w:t>
            </w:r>
          </w:p>
        </w:tc>
      </w:tr>
      <w:tr w:rsidR="008F5149" w:rsidRPr="008F5149" w:rsidTr="00402FBF">
        <w:trPr>
          <w:cantSplit/>
          <w:tblHeader/>
        </w:trPr>
        <w:tc>
          <w:tcPr>
            <w:tcW w:w="5328" w:type="dxa"/>
            <w:vMerge/>
          </w:tcPr>
          <w:p w:rsidR="008F5149" w:rsidRPr="008F5149" w:rsidRDefault="008F5149" w:rsidP="008F5149">
            <w:pPr>
              <w:pStyle w:val="ConsPlusNormal"/>
              <w:ind w:firstLine="709"/>
              <w:rPr>
                <w:rFonts w:ascii="Times New Roman" w:hAnsi="Times New Roman"/>
                <w:i/>
                <w:sz w:val="24"/>
                <w:szCs w:val="24"/>
              </w:rPr>
            </w:pPr>
          </w:p>
        </w:tc>
        <w:tc>
          <w:tcPr>
            <w:tcW w:w="1800" w:type="dxa"/>
            <w:vAlign w:val="center"/>
          </w:tcPr>
          <w:p w:rsidR="008F5149" w:rsidRPr="008F5149" w:rsidRDefault="00402FBF" w:rsidP="00402FBF">
            <w:pPr>
              <w:pStyle w:val="ConsPlusNormal"/>
              <w:ind w:firstLine="0"/>
              <w:rPr>
                <w:rFonts w:ascii="Times New Roman" w:hAnsi="Times New Roman"/>
                <w:sz w:val="24"/>
                <w:szCs w:val="24"/>
              </w:rPr>
            </w:pPr>
            <w:r>
              <w:rPr>
                <w:rFonts w:ascii="Times New Roman" w:hAnsi="Times New Roman"/>
                <w:sz w:val="24"/>
                <w:szCs w:val="24"/>
              </w:rPr>
              <w:t xml:space="preserve">       </w:t>
            </w:r>
            <w:r w:rsidR="008F5149" w:rsidRPr="008F5149">
              <w:rPr>
                <w:rFonts w:ascii="Times New Roman" w:hAnsi="Times New Roman"/>
                <w:sz w:val="24"/>
                <w:szCs w:val="24"/>
              </w:rPr>
              <w:t>2014 год</w:t>
            </w:r>
          </w:p>
        </w:tc>
        <w:tc>
          <w:tcPr>
            <w:tcW w:w="1440" w:type="dxa"/>
            <w:vAlign w:val="center"/>
          </w:tcPr>
          <w:p w:rsidR="008F5149" w:rsidRPr="008F5149" w:rsidRDefault="008F5149" w:rsidP="00402FBF">
            <w:pPr>
              <w:pStyle w:val="ConsPlusNormal"/>
              <w:ind w:firstLine="0"/>
              <w:jc w:val="center"/>
              <w:rPr>
                <w:rFonts w:ascii="Times New Roman" w:hAnsi="Times New Roman"/>
                <w:sz w:val="24"/>
                <w:szCs w:val="24"/>
              </w:rPr>
            </w:pPr>
            <w:r w:rsidRPr="008F5149">
              <w:rPr>
                <w:rFonts w:ascii="Times New Roman" w:hAnsi="Times New Roman"/>
                <w:sz w:val="24"/>
                <w:szCs w:val="24"/>
              </w:rPr>
              <w:t>2015 год</w:t>
            </w:r>
          </w:p>
        </w:tc>
        <w:tc>
          <w:tcPr>
            <w:tcW w:w="1080" w:type="dxa"/>
            <w:vAlign w:val="center"/>
          </w:tcPr>
          <w:p w:rsidR="008F5149" w:rsidRPr="008F5149" w:rsidRDefault="008F5149" w:rsidP="00402FBF">
            <w:pPr>
              <w:pStyle w:val="ConsPlusNormal"/>
              <w:ind w:firstLine="0"/>
              <w:jc w:val="center"/>
              <w:rPr>
                <w:rFonts w:ascii="Times New Roman" w:hAnsi="Times New Roman"/>
                <w:i/>
                <w:sz w:val="24"/>
                <w:szCs w:val="24"/>
              </w:rPr>
            </w:pPr>
            <w:r w:rsidRPr="008F5149">
              <w:rPr>
                <w:rFonts w:ascii="Times New Roman" w:hAnsi="Times New Roman"/>
                <w:i/>
                <w:sz w:val="24"/>
                <w:szCs w:val="24"/>
              </w:rPr>
              <w:t>+</w:t>
            </w:r>
            <w:r w:rsidR="00402FBF">
              <w:rPr>
                <w:rFonts w:ascii="Times New Roman" w:hAnsi="Times New Roman"/>
                <w:i/>
                <w:sz w:val="24"/>
                <w:szCs w:val="24"/>
              </w:rPr>
              <w:t>/</w:t>
            </w:r>
            <w:r w:rsidRPr="008F5149">
              <w:rPr>
                <w:rFonts w:ascii="Times New Roman" w:hAnsi="Times New Roman"/>
                <w:i/>
                <w:sz w:val="24"/>
                <w:szCs w:val="24"/>
              </w:rPr>
              <w:t>-</w:t>
            </w:r>
          </w:p>
        </w:tc>
      </w:tr>
      <w:tr w:rsidR="008F5149" w:rsidRPr="008F5149" w:rsidTr="00402FBF">
        <w:tc>
          <w:tcPr>
            <w:tcW w:w="5328" w:type="dxa"/>
          </w:tcPr>
          <w:p w:rsidR="008F5149" w:rsidRPr="008F5149" w:rsidRDefault="008F5149" w:rsidP="008F5149">
            <w:pPr>
              <w:pStyle w:val="ConsPlusNormal"/>
              <w:ind w:firstLine="709"/>
              <w:rPr>
                <w:rFonts w:ascii="Times New Roman" w:hAnsi="Times New Roman"/>
                <w:sz w:val="24"/>
                <w:szCs w:val="24"/>
              </w:rPr>
            </w:pPr>
            <w:r w:rsidRPr="008F5149">
              <w:rPr>
                <w:rFonts w:ascii="Times New Roman" w:hAnsi="Times New Roman"/>
                <w:sz w:val="24"/>
                <w:szCs w:val="24"/>
              </w:rPr>
              <w:t>Объекты нефтехимической и нефтегазоперерабатывающей промышленности</w:t>
            </w:r>
          </w:p>
        </w:tc>
        <w:tc>
          <w:tcPr>
            <w:tcW w:w="1800" w:type="dxa"/>
            <w:vAlign w:val="center"/>
          </w:tcPr>
          <w:p w:rsidR="008F5149" w:rsidRPr="008F5149" w:rsidRDefault="008F5149" w:rsidP="008F5149">
            <w:pPr>
              <w:pStyle w:val="ConsPlusNormal"/>
              <w:ind w:firstLine="709"/>
              <w:jc w:val="both"/>
              <w:rPr>
                <w:rFonts w:ascii="Times New Roman" w:hAnsi="Times New Roman"/>
                <w:sz w:val="24"/>
                <w:szCs w:val="24"/>
              </w:rPr>
            </w:pPr>
          </w:p>
        </w:tc>
        <w:tc>
          <w:tcPr>
            <w:tcW w:w="1440" w:type="dxa"/>
            <w:vAlign w:val="center"/>
          </w:tcPr>
          <w:p w:rsidR="008F5149" w:rsidRPr="008F5149" w:rsidRDefault="008F5149" w:rsidP="00402FBF">
            <w:pPr>
              <w:pStyle w:val="ConsPlusNormal"/>
              <w:ind w:firstLine="709"/>
              <w:jc w:val="both"/>
              <w:rPr>
                <w:rFonts w:ascii="Times New Roman" w:hAnsi="Times New Roman"/>
                <w:sz w:val="24"/>
                <w:szCs w:val="24"/>
              </w:rPr>
            </w:pPr>
          </w:p>
        </w:tc>
        <w:tc>
          <w:tcPr>
            <w:tcW w:w="1080" w:type="dxa"/>
            <w:vAlign w:val="center"/>
          </w:tcPr>
          <w:p w:rsidR="008F5149" w:rsidRPr="008F5149" w:rsidRDefault="008F5149" w:rsidP="00402FBF">
            <w:pPr>
              <w:pStyle w:val="ConsPlusNormal"/>
              <w:ind w:firstLine="709"/>
              <w:jc w:val="center"/>
              <w:rPr>
                <w:rFonts w:ascii="Times New Roman" w:hAnsi="Times New Roman"/>
                <w:sz w:val="24"/>
                <w:szCs w:val="24"/>
              </w:rPr>
            </w:pPr>
          </w:p>
        </w:tc>
      </w:tr>
      <w:tr w:rsidR="008F5149" w:rsidRPr="008F5149" w:rsidTr="00402FBF">
        <w:tc>
          <w:tcPr>
            <w:tcW w:w="5328" w:type="dxa"/>
          </w:tcPr>
          <w:p w:rsidR="008F5149" w:rsidRPr="008F5149" w:rsidRDefault="008F5149" w:rsidP="008F5149">
            <w:pPr>
              <w:pStyle w:val="ConsPlusNormal"/>
              <w:ind w:firstLine="709"/>
              <w:rPr>
                <w:rFonts w:ascii="Times New Roman" w:hAnsi="Times New Roman"/>
                <w:sz w:val="24"/>
                <w:szCs w:val="24"/>
              </w:rPr>
            </w:pPr>
            <w:r w:rsidRPr="008F5149">
              <w:rPr>
                <w:rFonts w:ascii="Times New Roman" w:hAnsi="Times New Roman"/>
                <w:sz w:val="24"/>
                <w:szCs w:val="24"/>
              </w:rPr>
              <w:t>Объекты нефтегазодобычи</w:t>
            </w:r>
          </w:p>
        </w:tc>
        <w:tc>
          <w:tcPr>
            <w:tcW w:w="1800" w:type="dxa"/>
            <w:vAlign w:val="center"/>
          </w:tcPr>
          <w:p w:rsidR="008F5149" w:rsidRPr="008F5149" w:rsidRDefault="008F5149" w:rsidP="008F5149">
            <w:pPr>
              <w:pStyle w:val="ConsPlusNormal"/>
              <w:ind w:firstLine="709"/>
              <w:jc w:val="both"/>
              <w:rPr>
                <w:rFonts w:ascii="Times New Roman" w:hAnsi="Times New Roman"/>
                <w:sz w:val="24"/>
                <w:szCs w:val="24"/>
              </w:rPr>
            </w:pPr>
          </w:p>
        </w:tc>
        <w:tc>
          <w:tcPr>
            <w:tcW w:w="1440" w:type="dxa"/>
            <w:vAlign w:val="center"/>
          </w:tcPr>
          <w:p w:rsidR="008F5149" w:rsidRPr="008F5149" w:rsidRDefault="008F5149" w:rsidP="00402FBF">
            <w:pPr>
              <w:pStyle w:val="ConsPlusNormal"/>
              <w:ind w:firstLine="709"/>
              <w:jc w:val="both"/>
              <w:rPr>
                <w:rFonts w:ascii="Times New Roman" w:hAnsi="Times New Roman"/>
                <w:sz w:val="24"/>
                <w:szCs w:val="24"/>
              </w:rPr>
            </w:pPr>
            <w:r w:rsidRPr="008F5149">
              <w:rPr>
                <w:rFonts w:ascii="Times New Roman" w:hAnsi="Times New Roman"/>
                <w:sz w:val="24"/>
                <w:szCs w:val="24"/>
              </w:rPr>
              <w:t>4</w:t>
            </w:r>
          </w:p>
        </w:tc>
        <w:tc>
          <w:tcPr>
            <w:tcW w:w="1080" w:type="dxa"/>
            <w:vAlign w:val="center"/>
          </w:tcPr>
          <w:p w:rsidR="008F5149" w:rsidRPr="008F5149" w:rsidRDefault="008F5149" w:rsidP="00402FBF">
            <w:pPr>
              <w:pStyle w:val="ConsPlusNormal"/>
              <w:ind w:firstLine="0"/>
              <w:jc w:val="center"/>
              <w:rPr>
                <w:rFonts w:ascii="Times New Roman" w:hAnsi="Times New Roman"/>
                <w:sz w:val="24"/>
                <w:szCs w:val="24"/>
              </w:rPr>
            </w:pPr>
            <w:r w:rsidRPr="008F5149">
              <w:rPr>
                <w:rFonts w:ascii="Times New Roman" w:hAnsi="Times New Roman"/>
                <w:sz w:val="24"/>
                <w:szCs w:val="24"/>
              </w:rPr>
              <w:t>+ 4</w:t>
            </w:r>
          </w:p>
        </w:tc>
      </w:tr>
      <w:tr w:rsidR="008F5149" w:rsidRPr="008F5149" w:rsidTr="00402FBF">
        <w:tc>
          <w:tcPr>
            <w:tcW w:w="5328" w:type="dxa"/>
          </w:tcPr>
          <w:p w:rsidR="008F5149" w:rsidRPr="008F5149" w:rsidRDefault="008F5149" w:rsidP="008F5149">
            <w:pPr>
              <w:pStyle w:val="ConsPlusNormal"/>
              <w:ind w:firstLine="709"/>
              <w:rPr>
                <w:rFonts w:ascii="Times New Roman" w:hAnsi="Times New Roman"/>
                <w:sz w:val="24"/>
                <w:szCs w:val="24"/>
              </w:rPr>
            </w:pPr>
            <w:r w:rsidRPr="008F5149">
              <w:rPr>
                <w:rFonts w:ascii="Times New Roman" w:hAnsi="Times New Roman"/>
                <w:sz w:val="24"/>
                <w:szCs w:val="24"/>
              </w:rPr>
              <w:t>Объекты магистрального трубопроводного транспорта</w:t>
            </w:r>
          </w:p>
        </w:tc>
        <w:tc>
          <w:tcPr>
            <w:tcW w:w="1800" w:type="dxa"/>
            <w:vAlign w:val="center"/>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1</w:t>
            </w:r>
          </w:p>
        </w:tc>
        <w:tc>
          <w:tcPr>
            <w:tcW w:w="1440" w:type="dxa"/>
            <w:vAlign w:val="center"/>
          </w:tcPr>
          <w:p w:rsidR="008F5149" w:rsidRPr="008F5149" w:rsidRDefault="008F5149" w:rsidP="00402FBF">
            <w:pPr>
              <w:pStyle w:val="ConsPlusNormal"/>
              <w:ind w:firstLine="709"/>
              <w:jc w:val="both"/>
              <w:rPr>
                <w:rFonts w:ascii="Times New Roman" w:hAnsi="Times New Roman"/>
                <w:sz w:val="24"/>
                <w:szCs w:val="24"/>
              </w:rPr>
            </w:pPr>
            <w:r w:rsidRPr="008F5149">
              <w:rPr>
                <w:rFonts w:ascii="Times New Roman" w:hAnsi="Times New Roman"/>
                <w:sz w:val="24"/>
                <w:szCs w:val="24"/>
              </w:rPr>
              <w:t>2</w:t>
            </w:r>
          </w:p>
        </w:tc>
        <w:tc>
          <w:tcPr>
            <w:tcW w:w="1080" w:type="dxa"/>
            <w:vAlign w:val="center"/>
          </w:tcPr>
          <w:p w:rsidR="008F5149" w:rsidRPr="008F5149" w:rsidRDefault="008F5149" w:rsidP="00402FBF">
            <w:pPr>
              <w:pStyle w:val="ConsPlusNormal"/>
              <w:ind w:firstLine="0"/>
              <w:jc w:val="center"/>
              <w:rPr>
                <w:rFonts w:ascii="Times New Roman" w:hAnsi="Times New Roman"/>
                <w:sz w:val="24"/>
                <w:szCs w:val="24"/>
              </w:rPr>
            </w:pPr>
            <w:r w:rsidRPr="008F5149">
              <w:rPr>
                <w:rFonts w:ascii="Times New Roman" w:hAnsi="Times New Roman"/>
                <w:sz w:val="24"/>
                <w:szCs w:val="24"/>
              </w:rPr>
              <w:t>+ 1</w:t>
            </w:r>
          </w:p>
        </w:tc>
      </w:tr>
      <w:tr w:rsidR="008F5149" w:rsidRPr="008F5149" w:rsidTr="00402FBF">
        <w:tc>
          <w:tcPr>
            <w:tcW w:w="5328" w:type="dxa"/>
          </w:tcPr>
          <w:p w:rsidR="008F5149" w:rsidRPr="008F5149" w:rsidRDefault="008F5149" w:rsidP="008F5149">
            <w:pPr>
              <w:pStyle w:val="ConsPlusNormal"/>
              <w:ind w:firstLine="709"/>
              <w:rPr>
                <w:rFonts w:ascii="Times New Roman" w:hAnsi="Times New Roman"/>
                <w:sz w:val="24"/>
                <w:szCs w:val="24"/>
              </w:rPr>
            </w:pPr>
            <w:r w:rsidRPr="008F5149">
              <w:rPr>
                <w:rFonts w:ascii="Times New Roman" w:hAnsi="Times New Roman"/>
                <w:sz w:val="24"/>
                <w:szCs w:val="24"/>
              </w:rPr>
              <w:t>Производство, хранение и применение ВМ промышленного назначения</w:t>
            </w:r>
          </w:p>
        </w:tc>
        <w:tc>
          <w:tcPr>
            <w:tcW w:w="1800" w:type="dxa"/>
            <w:vAlign w:val="center"/>
          </w:tcPr>
          <w:p w:rsidR="008F5149" w:rsidRPr="008F5149" w:rsidRDefault="008F5149" w:rsidP="008F5149">
            <w:pPr>
              <w:pStyle w:val="ConsPlusNormal"/>
              <w:ind w:firstLine="709"/>
              <w:jc w:val="both"/>
              <w:rPr>
                <w:rFonts w:ascii="Times New Roman" w:hAnsi="Times New Roman"/>
                <w:sz w:val="24"/>
                <w:szCs w:val="24"/>
              </w:rPr>
            </w:pPr>
          </w:p>
        </w:tc>
        <w:tc>
          <w:tcPr>
            <w:tcW w:w="1440" w:type="dxa"/>
            <w:vAlign w:val="center"/>
          </w:tcPr>
          <w:p w:rsidR="008F5149" w:rsidRPr="008F5149" w:rsidRDefault="008F5149" w:rsidP="00402FBF">
            <w:pPr>
              <w:pStyle w:val="ConsPlusNormal"/>
              <w:ind w:firstLine="709"/>
              <w:jc w:val="both"/>
              <w:rPr>
                <w:rFonts w:ascii="Times New Roman" w:hAnsi="Times New Roman"/>
                <w:sz w:val="24"/>
                <w:szCs w:val="24"/>
              </w:rPr>
            </w:pPr>
            <w:r w:rsidRPr="008F5149">
              <w:rPr>
                <w:rFonts w:ascii="Times New Roman" w:hAnsi="Times New Roman"/>
                <w:sz w:val="24"/>
                <w:szCs w:val="24"/>
              </w:rPr>
              <w:t>1</w:t>
            </w:r>
          </w:p>
        </w:tc>
        <w:tc>
          <w:tcPr>
            <w:tcW w:w="1080" w:type="dxa"/>
            <w:vAlign w:val="center"/>
          </w:tcPr>
          <w:p w:rsidR="008F5149" w:rsidRPr="008F5149" w:rsidRDefault="008F5149" w:rsidP="00402FBF">
            <w:pPr>
              <w:pStyle w:val="ConsPlusNormal"/>
              <w:ind w:firstLine="0"/>
              <w:jc w:val="center"/>
              <w:rPr>
                <w:rFonts w:ascii="Times New Roman" w:hAnsi="Times New Roman"/>
                <w:sz w:val="24"/>
                <w:szCs w:val="24"/>
              </w:rPr>
            </w:pPr>
            <w:r w:rsidRPr="008F5149">
              <w:rPr>
                <w:rFonts w:ascii="Times New Roman" w:hAnsi="Times New Roman"/>
                <w:sz w:val="24"/>
                <w:szCs w:val="24"/>
              </w:rPr>
              <w:t>+ 1</w:t>
            </w:r>
          </w:p>
        </w:tc>
      </w:tr>
      <w:tr w:rsidR="008F5149" w:rsidRPr="008F5149" w:rsidTr="00402FBF">
        <w:tc>
          <w:tcPr>
            <w:tcW w:w="5328" w:type="dxa"/>
          </w:tcPr>
          <w:p w:rsidR="008F5149" w:rsidRPr="008F5149" w:rsidRDefault="008F5149" w:rsidP="008F5149">
            <w:pPr>
              <w:pStyle w:val="ConsPlusNormal"/>
              <w:ind w:firstLine="709"/>
              <w:rPr>
                <w:rFonts w:ascii="Times New Roman" w:hAnsi="Times New Roman"/>
                <w:sz w:val="24"/>
                <w:szCs w:val="24"/>
              </w:rPr>
            </w:pPr>
            <w:r w:rsidRPr="008F5149">
              <w:rPr>
                <w:rFonts w:ascii="Times New Roman" w:hAnsi="Times New Roman"/>
                <w:sz w:val="24"/>
                <w:szCs w:val="24"/>
              </w:rPr>
              <w:t>Подъемные сооружения</w:t>
            </w:r>
          </w:p>
        </w:tc>
        <w:tc>
          <w:tcPr>
            <w:tcW w:w="1800" w:type="dxa"/>
            <w:vAlign w:val="center"/>
          </w:tcPr>
          <w:p w:rsidR="008F5149" w:rsidRPr="008F5149" w:rsidRDefault="008F5149" w:rsidP="008F5149">
            <w:pPr>
              <w:pStyle w:val="ConsPlusNormal"/>
              <w:ind w:firstLine="709"/>
              <w:jc w:val="both"/>
              <w:rPr>
                <w:rFonts w:ascii="Times New Roman" w:hAnsi="Times New Roman"/>
                <w:sz w:val="24"/>
                <w:szCs w:val="24"/>
              </w:rPr>
            </w:pPr>
          </w:p>
        </w:tc>
        <w:tc>
          <w:tcPr>
            <w:tcW w:w="1440" w:type="dxa"/>
            <w:vAlign w:val="center"/>
          </w:tcPr>
          <w:p w:rsidR="008F5149" w:rsidRPr="008F5149" w:rsidRDefault="008F5149" w:rsidP="00402FBF">
            <w:pPr>
              <w:pStyle w:val="ConsPlusNormal"/>
              <w:ind w:firstLine="709"/>
              <w:jc w:val="both"/>
              <w:rPr>
                <w:rFonts w:ascii="Times New Roman" w:hAnsi="Times New Roman"/>
                <w:sz w:val="24"/>
                <w:szCs w:val="24"/>
              </w:rPr>
            </w:pPr>
            <w:r w:rsidRPr="008F5149">
              <w:rPr>
                <w:rFonts w:ascii="Times New Roman" w:hAnsi="Times New Roman"/>
                <w:sz w:val="24"/>
                <w:szCs w:val="24"/>
              </w:rPr>
              <w:t>1</w:t>
            </w:r>
          </w:p>
        </w:tc>
        <w:tc>
          <w:tcPr>
            <w:tcW w:w="1080" w:type="dxa"/>
            <w:vAlign w:val="center"/>
          </w:tcPr>
          <w:p w:rsidR="008F5149" w:rsidRPr="008F5149" w:rsidRDefault="008F5149" w:rsidP="00402FBF">
            <w:pPr>
              <w:pStyle w:val="ConsPlusNormal"/>
              <w:ind w:firstLine="0"/>
              <w:jc w:val="center"/>
              <w:rPr>
                <w:rFonts w:ascii="Times New Roman" w:hAnsi="Times New Roman"/>
                <w:sz w:val="24"/>
                <w:szCs w:val="24"/>
              </w:rPr>
            </w:pPr>
            <w:r w:rsidRPr="008F5149">
              <w:rPr>
                <w:rFonts w:ascii="Times New Roman" w:hAnsi="Times New Roman"/>
                <w:sz w:val="24"/>
                <w:szCs w:val="24"/>
              </w:rPr>
              <w:t>+ 1</w:t>
            </w:r>
          </w:p>
        </w:tc>
      </w:tr>
      <w:tr w:rsidR="008F5149" w:rsidRPr="008F5149" w:rsidTr="00402FBF">
        <w:tc>
          <w:tcPr>
            <w:tcW w:w="5328" w:type="dxa"/>
          </w:tcPr>
          <w:p w:rsidR="008F5149" w:rsidRPr="008F5149" w:rsidRDefault="008F5149" w:rsidP="008F5149">
            <w:pPr>
              <w:pStyle w:val="ConsPlusNormal"/>
              <w:ind w:firstLine="709"/>
              <w:rPr>
                <w:rFonts w:ascii="Times New Roman" w:hAnsi="Times New Roman"/>
                <w:sz w:val="24"/>
                <w:szCs w:val="24"/>
              </w:rPr>
            </w:pPr>
            <w:r w:rsidRPr="008F5149">
              <w:rPr>
                <w:rFonts w:ascii="Times New Roman" w:hAnsi="Times New Roman"/>
                <w:sz w:val="24"/>
                <w:szCs w:val="24"/>
              </w:rPr>
              <w:t>Объекты газораспределения и газопотребления</w:t>
            </w:r>
          </w:p>
        </w:tc>
        <w:tc>
          <w:tcPr>
            <w:tcW w:w="1800" w:type="dxa"/>
            <w:vAlign w:val="center"/>
          </w:tcPr>
          <w:p w:rsidR="008F5149" w:rsidRPr="008F5149" w:rsidRDefault="008F5149" w:rsidP="008F5149">
            <w:pPr>
              <w:pStyle w:val="ConsPlusNormal"/>
              <w:ind w:firstLine="709"/>
              <w:jc w:val="both"/>
              <w:rPr>
                <w:rFonts w:ascii="Times New Roman" w:hAnsi="Times New Roman"/>
                <w:sz w:val="24"/>
                <w:szCs w:val="24"/>
              </w:rPr>
            </w:pPr>
          </w:p>
        </w:tc>
        <w:tc>
          <w:tcPr>
            <w:tcW w:w="1440" w:type="dxa"/>
            <w:vAlign w:val="center"/>
          </w:tcPr>
          <w:p w:rsidR="008F5149" w:rsidRPr="008F5149" w:rsidRDefault="008F5149" w:rsidP="00402FBF">
            <w:pPr>
              <w:pStyle w:val="ConsPlusNormal"/>
              <w:ind w:firstLine="709"/>
              <w:jc w:val="both"/>
              <w:rPr>
                <w:rFonts w:ascii="Times New Roman" w:hAnsi="Times New Roman"/>
                <w:sz w:val="24"/>
                <w:szCs w:val="24"/>
              </w:rPr>
            </w:pPr>
            <w:r w:rsidRPr="008F5149">
              <w:rPr>
                <w:rFonts w:ascii="Times New Roman" w:hAnsi="Times New Roman"/>
                <w:sz w:val="24"/>
                <w:szCs w:val="24"/>
              </w:rPr>
              <w:t>1</w:t>
            </w:r>
          </w:p>
        </w:tc>
        <w:tc>
          <w:tcPr>
            <w:tcW w:w="1080" w:type="dxa"/>
            <w:vAlign w:val="center"/>
          </w:tcPr>
          <w:p w:rsidR="008F5149" w:rsidRPr="008F5149" w:rsidRDefault="008F5149" w:rsidP="00402FBF">
            <w:pPr>
              <w:pStyle w:val="ConsPlusNormal"/>
              <w:ind w:firstLine="0"/>
              <w:jc w:val="center"/>
              <w:rPr>
                <w:rFonts w:ascii="Times New Roman" w:hAnsi="Times New Roman"/>
                <w:sz w:val="24"/>
                <w:szCs w:val="24"/>
              </w:rPr>
            </w:pPr>
            <w:r w:rsidRPr="008F5149">
              <w:rPr>
                <w:rFonts w:ascii="Times New Roman" w:hAnsi="Times New Roman"/>
                <w:sz w:val="24"/>
                <w:szCs w:val="24"/>
              </w:rPr>
              <w:t>+ 1</w:t>
            </w:r>
          </w:p>
        </w:tc>
      </w:tr>
      <w:tr w:rsidR="008F5149" w:rsidRPr="008F5149" w:rsidTr="00402FBF">
        <w:tc>
          <w:tcPr>
            <w:tcW w:w="5328" w:type="dxa"/>
          </w:tcPr>
          <w:p w:rsidR="008F5149" w:rsidRPr="008F5149" w:rsidRDefault="008F5149" w:rsidP="008F5149">
            <w:pPr>
              <w:pStyle w:val="ConsPlusNormal"/>
              <w:ind w:firstLine="709"/>
              <w:rPr>
                <w:rFonts w:ascii="Times New Roman" w:hAnsi="Times New Roman"/>
                <w:sz w:val="24"/>
                <w:szCs w:val="24"/>
              </w:rPr>
            </w:pPr>
            <w:r w:rsidRPr="008F5149">
              <w:rPr>
                <w:rFonts w:ascii="Times New Roman" w:hAnsi="Times New Roman"/>
                <w:sz w:val="24"/>
                <w:szCs w:val="24"/>
              </w:rPr>
              <w:t>Котлонадзор</w:t>
            </w:r>
          </w:p>
        </w:tc>
        <w:tc>
          <w:tcPr>
            <w:tcW w:w="1800" w:type="dxa"/>
            <w:vAlign w:val="center"/>
          </w:tcPr>
          <w:p w:rsidR="008F5149" w:rsidRPr="008F5149" w:rsidRDefault="008F5149" w:rsidP="008F5149">
            <w:pPr>
              <w:pStyle w:val="ConsPlusNormal"/>
              <w:ind w:firstLine="709"/>
              <w:jc w:val="both"/>
              <w:rPr>
                <w:rFonts w:ascii="Times New Roman" w:hAnsi="Times New Roman"/>
                <w:sz w:val="24"/>
                <w:szCs w:val="24"/>
              </w:rPr>
            </w:pPr>
          </w:p>
        </w:tc>
        <w:tc>
          <w:tcPr>
            <w:tcW w:w="1440" w:type="dxa"/>
            <w:vAlign w:val="center"/>
          </w:tcPr>
          <w:p w:rsidR="008F5149" w:rsidRPr="008F5149" w:rsidRDefault="008F5149" w:rsidP="00402FBF">
            <w:pPr>
              <w:pStyle w:val="ConsPlusNormal"/>
              <w:ind w:firstLine="709"/>
              <w:jc w:val="both"/>
              <w:rPr>
                <w:rFonts w:ascii="Times New Roman" w:hAnsi="Times New Roman"/>
                <w:sz w:val="24"/>
                <w:szCs w:val="24"/>
              </w:rPr>
            </w:pPr>
          </w:p>
        </w:tc>
        <w:tc>
          <w:tcPr>
            <w:tcW w:w="1080" w:type="dxa"/>
            <w:vAlign w:val="center"/>
          </w:tcPr>
          <w:p w:rsidR="008F5149" w:rsidRPr="008F5149" w:rsidRDefault="008F5149" w:rsidP="00402FBF">
            <w:pPr>
              <w:pStyle w:val="ConsPlusNormal"/>
              <w:ind w:firstLine="709"/>
              <w:jc w:val="center"/>
              <w:rPr>
                <w:rFonts w:ascii="Times New Roman" w:hAnsi="Times New Roman"/>
                <w:sz w:val="24"/>
                <w:szCs w:val="24"/>
              </w:rPr>
            </w:pPr>
          </w:p>
        </w:tc>
      </w:tr>
      <w:tr w:rsidR="008F5149" w:rsidRPr="008F5149" w:rsidTr="00402FBF">
        <w:tc>
          <w:tcPr>
            <w:tcW w:w="5328" w:type="dxa"/>
          </w:tcPr>
          <w:p w:rsidR="008F5149" w:rsidRPr="008F5149" w:rsidRDefault="008F5149" w:rsidP="008F5149">
            <w:pPr>
              <w:pStyle w:val="ConsPlusNormal"/>
              <w:ind w:firstLine="709"/>
              <w:rPr>
                <w:rFonts w:ascii="Times New Roman" w:hAnsi="Times New Roman"/>
                <w:sz w:val="24"/>
                <w:szCs w:val="24"/>
              </w:rPr>
            </w:pPr>
            <w:r w:rsidRPr="008F5149">
              <w:rPr>
                <w:rFonts w:ascii="Times New Roman" w:hAnsi="Times New Roman"/>
                <w:sz w:val="24"/>
                <w:szCs w:val="24"/>
              </w:rPr>
              <w:t>Объекты энергетики</w:t>
            </w:r>
          </w:p>
        </w:tc>
        <w:tc>
          <w:tcPr>
            <w:tcW w:w="1800" w:type="dxa"/>
            <w:vAlign w:val="center"/>
          </w:tcPr>
          <w:p w:rsidR="008F5149" w:rsidRPr="008F5149" w:rsidRDefault="008F5149" w:rsidP="008F5149">
            <w:pPr>
              <w:pStyle w:val="ConsPlusNormal"/>
              <w:ind w:firstLine="709"/>
              <w:jc w:val="both"/>
              <w:rPr>
                <w:rFonts w:ascii="Times New Roman" w:hAnsi="Times New Roman"/>
                <w:sz w:val="24"/>
                <w:szCs w:val="24"/>
              </w:rPr>
            </w:pPr>
          </w:p>
        </w:tc>
        <w:tc>
          <w:tcPr>
            <w:tcW w:w="1440" w:type="dxa"/>
            <w:vAlign w:val="center"/>
          </w:tcPr>
          <w:p w:rsidR="008F5149" w:rsidRPr="008F5149" w:rsidRDefault="008F5149" w:rsidP="00402FBF">
            <w:pPr>
              <w:pStyle w:val="ConsPlusNormal"/>
              <w:ind w:firstLine="709"/>
              <w:jc w:val="both"/>
              <w:rPr>
                <w:rFonts w:ascii="Times New Roman" w:hAnsi="Times New Roman"/>
                <w:sz w:val="24"/>
                <w:szCs w:val="24"/>
              </w:rPr>
            </w:pPr>
            <w:r w:rsidRPr="008F5149">
              <w:rPr>
                <w:rFonts w:ascii="Times New Roman" w:hAnsi="Times New Roman"/>
                <w:sz w:val="24"/>
                <w:szCs w:val="24"/>
              </w:rPr>
              <w:t>2</w:t>
            </w:r>
          </w:p>
        </w:tc>
        <w:tc>
          <w:tcPr>
            <w:tcW w:w="1080" w:type="dxa"/>
            <w:vAlign w:val="center"/>
          </w:tcPr>
          <w:p w:rsidR="008F5149" w:rsidRPr="008F5149" w:rsidRDefault="008F5149" w:rsidP="00402FBF">
            <w:pPr>
              <w:pStyle w:val="ConsPlusNormal"/>
              <w:ind w:firstLine="0"/>
              <w:jc w:val="center"/>
              <w:rPr>
                <w:rFonts w:ascii="Times New Roman" w:hAnsi="Times New Roman"/>
                <w:sz w:val="24"/>
                <w:szCs w:val="24"/>
              </w:rPr>
            </w:pPr>
            <w:r w:rsidRPr="008F5149">
              <w:rPr>
                <w:rFonts w:ascii="Times New Roman" w:hAnsi="Times New Roman"/>
                <w:sz w:val="24"/>
                <w:szCs w:val="24"/>
              </w:rPr>
              <w:t>+ 2</w:t>
            </w:r>
          </w:p>
        </w:tc>
      </w:tr>
      <w:tr w:rsidR="008F5149" w:rsidRPr="008F5149" w:rsidTr="00402FBF">
        <w:tc>
          <w:tcPr>
            <w:tcW w:w="5328" w:type="dxa"/>
          </w:tcPr>
          <w:p w:rsidR="008F5149" w:rsidRPr="008F5149" w:rsidRDefault="008F5149" w:rsidP="008F5149">
            <w:pPr>
              <w:pStyle w:val="ConsPlusNormal"/>
              <w:ind w:firstLine="709"/>
              <w:rPr>
                <w:rFonts w:ascii="Times New Roman" w:hAnsi="Times New Roman"/>
                <w:i/>
                <w:sz w:val="24"/>
                <w:szCs w:val="24"/>
              </w:rPr>
            </w:pPr>
            <w:r w:rsidRPr="008F5149">
              <w:rPr>
                <w:rFonts w:ascii="Times New Roman" w:hAnsi="Times New Roman"/>
                <w:i/>
                <w:sz w:val="24"/>
                <w:szCs w:val="24"/>
              </w:rPr>
              <w:t xml:space="preserve">Итого </w:t>
            </w:r>
          </w:p>
        </w:tc>
        <w:tc>
          <w:tcPr>
            <w:tcW w:w="1800" w:type="dxa"/>
            <w:vAlign w:val="center"/>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1</w:t>
            </w:r>
          </w:p>
        </w:tc>
        <w:tc>
          <w:tcPr>
            <w:tcW w:w="1440" w:type="dxa"/>
            <w:vAlign w:val="center"/>
          </w:tcPr>
          <w:p w:rsidR="008F5149" w:rsidRPr="008F5149" w:rsidRDefault="008F5149" w:rsidP="00402FBF">
            <w:pPr>
              <w:pStyle w:val="ConsPlusNormal"/>
              <w:ind w:firstLine="709"/>
              <w:jc w:val="both"/>
              <w:rPr>
                <w:rFonts w:ascii="Times New Roman" w:hAnsi="Times New Roman"/>
                <w:sz w:val="24"/>
                <w:szCs w:val="24"/>
              </w:rPr>
            </w:pPr>
            <w:r w:rsidRPr="008F5149">
              <w:rPr>
                <w:rFonts w:ascii="Times New Roman" w:hAnsi="Times New Roman"/>
                <w:sz w:val="24"/>
                <w:szCs w:val="24"/>
              </w:rPr>
              <w:t>11</w:t>
            </w:r>
          </w:p>
        </w:tc>
        <w:tc>
          <w:tcPr>
            <w:tcW w:w="1080" w:type="dxa"/>
            <w:vAlign w:val="center"/>
          </w:tcPr>
          <w:p w:rsidR="008F5149" w:rsidRPr="008F5149" w:rsidRDefault="008F5149" w:rsidP="00402FBF">
            <w:pPr>
              <w:pStyle w:val="ConsPlusNormal"/>
              <w:ind w:firstLine="0"/>
              <w:jc w:val="center"/>
              <w:rPr>
                <w:rFonts w:ascii="Times New Roman" w:hAnsi="Times New Roman"/>
                <w:sz w:val="24"/>
                <w:szCs w:val="24"/>
              </w:rPr>
            </w:pPr>
            <w:r w:rsidRPr="008F5149">
              <w:rPr>
                <w:rFonts w:ascii="Times New Roman" w:hAnsi="Times New Roman"/>
                <w:sz w:val="24"/>
                <w:szCs w:val="24"/>
              </w:rPr>
              <w:t>+ 10</w:t>
            </w:r>
          </w:p>
        </w:tc>
      </w:tr>
    </w:tbl>
    <w:p w:rsidR="008F5149" w:rsidRPr="008F5149" w:rsidRDefault="008F5149" w:rsidP="008F5149">
      <w:pPr>
        <w:pStyle w:val="ConsPlusNormal"/>
        <w:ind w:firstLine="709"/>
        <w:rPr>
          <w:rFonts w:ascii="Times New Roman" w:hAnsi="Times New Roman"/>
          <w:sz w:val="24"/>
          <w:szCs w:val="24"/>
        </w:rPr>
      </w:pPr>
    </w:p>
    <w:p w:rsidR="008F5149" w:rsidRPr="008F5149" w:rsidRDefault="008F5149" w:rsidP="00402FBF">
      <w:pPr>
        <w:pStyle w:val="ConsPlusNormal"/>
        <w:ind w:firstLine="709"/>
        <w:jc w:val="both"/>
        <w:rPr>
          <w:rFonts w:ascii="Times New Roman" w:hAnsi="Times New Roman"/>
          <w:sz w:val="24"/>
          <w:szCs w:val="24"/>
        </w:rPr>
      </w:pPr>
      <w:r w:rsidRPr="008F5149">
        <w:rPr>
          <w:rFonts w:ascii="Times New Roman" w:hAnsi="Times New Roman"/>
          <w:sz w:val="24"/>
          <w:szCs w:val="24"/>
        </w:rPr>
        <w:t xml:space="preserve">За отчетный период (6 месяцев) количество зарегистрированных аварий, в сравнении с аналогичным периодом 2014, возросло с 1 до 11 (+10). </w:t>
      </w:r>
    </w:p>
    <w:p w:rsidR="008F5149" w:rsidRPr="008F5149" w:rsidRDefault="008F5149" w:rsidP="00402FBF">
      <w:pPr>
        <w:pStyle w:val="ConsPlusNormal"/>
        <w:ind w:firstLine="709"/>
        <w:jc w:val="both"/>
        <w:rPr>
          <w:rFonts w:ascii="Times New Roman" w:hAnsi="Times New Roman"/>
          <w:sz w:val="24"/>
          <w:szCs w:val="24"/>
        </w:rPr>
      </w:pPr>
      <w:r w:rsidRPr="008F5149">
        <w:rPr>
          <w:rFonts w:ascii="Times New Roman" w:hAnsi="Times New Roman"/>
          <w:sz w:val="24"/>
          <w:szCs w:val="24"/>
        </w:rPr>
        <w:t xml:space="preserve"> На объектах нефтегазодобычи за 6 месяцев 2015 произошел рост аварийности (+4). За 6 месяцев 2015 зарегистрировано 4 аварии за аналогичный период 2014 года аварий не </w:t>
      </w:r>
      <w:r w:rsidRPr="008F5149">
        <w:rPr>
          <w:rFonts w:ascii="Times New Roman" w:hAnsi="Times New Roman"/>
          <w:sz w:val="24"/>
          <w:szCs w:val="24"/>
        </w:rPr>
        <w:tab/>
        <w:t>зарегистрировано. Аварии произошли:</w:t>
      </w:r>
    </w:p>
    <w:p w:rsidR="008F5149" w:rsidRPr="008F5149" w:rsidRDefault="008F5149" w:rsidP="00402FBF">
      <w:pPr>
        <w:pStyle w:val="ConsPlusNormal"/>
        <w:ind w:firstLine="709"/>
        <w:jc w:val="both"/>
        <w:rPr>
          <w:rFonts w:ascii="Times New Roman" w:hAnsi="Times New Roman"/>
          <w:sz w:val="24"/>
          <w:szCs w:val="24"/>
        </w:rPr>
      </w:pPr>
      <w:r w:rsidRPr="008F5149">
        <w:rPr>
          <w:rFonts w:ascii="Times New Roman" w:hAnsi="Times New Roman"/>
          <w:sz w:val="24"/>
          <w:szCs w:val="24"/>
        </w:rPr>
        <w:t>09.01.2015 в ООО «ЛУКОЙЛ-Западная Сибирь» (ЯНАО);</w:t>
      </w:r>
    </w:p>
    <w:p w:rsidR="008F5149" w:rsidRPr="008F5149" w:rsidRDefault="008F5149" w:rsidP="00402FBF">
      <w:pPr>
        <w:pStyle w:val="ConsPlusNormal"/>
        <w:ind w:firstLine="709"/>
        <w:jc w:val="both"/>
        <w:rPr>
          <w:rFonts w:ascii="Times New Roman" w:hAnsi="Times New Roman"/>
          <w:sz w:val="24"/>
          <w:szCs w:val="24"/>
        </w:rPr>
      </w:pPr>
      <w:r w:rsidRPr="008F5149">
        <w:rPr>
          <w:rFonts w:ascii="Times New Roman" w:hAnsi="Times New Roman"/>
          <w:sz w:val="24"/>
          <w:szCs w:val="24"/>
        </w:rPr>
        <w:t>26.01.2015 в ОАО «РН-Няганьнефтегаз» (ХМАО-Югра);</w:t>
      </w:r>
    </w:p>
    <w:p w:rsidR="008F5149" w:rsidRPr="008F5149" w:rsidRDefault="008F5149" w:rsidP="00402FBF">
      <w:pPr>
        <w:pStyle w:val="ConsPlusNormal"/>
        <w:ind w:firstLine="709"/>
        <w:jc w:val="both"/>
        <w:rPr>
          <w:rFonts w:ascii="Times New Roman" w:hAnsi="Times New Roman"/>
          <w:sz w:val="24"/>
          <w:szCs w:val="24"/>
        </w:rPr>
      </w:pPr>
      <w:r w:rsidRPr="008F5149">
        <w:rPr>
          <w:rFonts w:ascii="Times New Roman" w:hAnsi="Times New Roman"/>
          <w:sz w:val="24"/>
          <w:szCs w:val="24"/>
        </w:rPr>
        <w:t>14.05.2015 в ООО «Газпром добыча Ямбург» (ЯНАО);</w:t>
      </w:r>
    </w:p>
    <w:p w:rsidR="008F5149" w:rsidRPr="008F5149" w:rsidRDefault="008F5149" w:rsidP="00402FBF">
      <w:pPr>
        <w:pStyle w:val="ConsPlusNormal"/>
        <w:ind w:firstLine="709"/>
        <w:jc w:val="both"/>
        <w:rPr>
          <w:rFonts w:ascii="Times New Roman" w:hAnsi="Times New Roman"/>
          <w:sz w:val="24"/>
          <w:szCs w:val="24"/>
        </w:rPr>
      </w:pPr>
      <w:r w:rsidRPr="008F5149">
        <w:rPr>
          <w:rFonts w:ascii="Times New Roman" w:hAnsi="Times New Roman"/>
          <w:sz w:val="24"/>
          <w:szCs w:val="24"/>
        </w:rPr>
        <w:t>23.06.2015 в ООО «РН-Юганскнефтегаз» (ХМАО-Югра).</w:t>
      </w:r>
    </w:p>
    <w:p w:rsidR="008F5149" w:rsidRPr="008F5149" w:rsidRDefault="008F5149" w:rsidP="00402FBF">
      <w:pPr>
        <w:pStyle w:val="ConsPlusNormal"/>
        <w:ind w:firstLine="709"/>
        <w:jc w:val="both"/>
        <w:rPr>
          <w:rFonts w:ascii="Times New Roman" w:hAnsi="Times New Roman"/>
          <w:sz w:val="24"/>
          <w:szCs w:val="24"/>
        </w:rPr>
      </w:pPr>
      <w:r w:rsidRPr="008F5149">
        <w:rPr>
          <w:rFonts w:ascii="Times New Roman" w:hAnsi="Times New Roman"/>
          <w:sz w:val="24"/>
          <w:szCs w:val="24"/>
        </w:rPr>
        <w:t>На объектах магистрального трубопроводного транспорта за 6 месяцев 2015 произошел рост аварийности (+1). За 6 месяцев 2015 зарегистрировано 2 аварии за аналогичный период 2014 года зарегистрирована 1 авария. Аварии произошли: 11.03.2015 в Пангодинском ЛПУ МГ ООО «Газпром трансгаз Югорск» (ЯНАО);</w:t>
      </w:r>
    </w:p>
    <w:p w:rsidR="008F5149" w:rsidRPr="008F5149" w:rsidRDefault="008F5149" w:rsidP="00402FBF">
      <w:pPr>
        <w:pStyle w:val="ConsPlusNormal"/>
        <w:ind w:firstLine="709"/>
        <w:jc w:val="both"/>
        <w:rPr>
          <w:rFonts w:ascii="Times New Roman" w:hAnsi="Times New Roman"/>
          <w:sz w:val="24"/>
          <w:szCs w:val="24"/>
        </w:rPr>
      </w:pPr>
      <w:r w:rsidRPr="008F5149">
        <w:rPr>
          <w:rFonts w:ascii="Times New Roman" w:hAnsi="Times New Roman"/>
          <w:sz w:val="24"/>
          <w:szCs w:val="24"/>
        </w:rPr>
        <w:t xml:space="preserve">12.04.2015 в Таежном ЛПУ МГ ООО «Газпром трансгаз Югорск» (ХМАО-Югра). </w:t>
      </w:r>
    </w:p>
    <w:p w:rsidR="008F5149" w:rsidRPr="008F5149" w:rsidRDefault="008F5149" w:rsidP="00402FBF">
      <w:pPr>
        <w:pStyle w:val="ConsPlusNormal"/>
        <w:ind w:firstLine="709"/>
        <w:jc w:val="both"/>
        <w:rPr>
          <w:rFonts w:ascii="Times New Roman" w:hAnsi="Times New Roman"/>
          <w:sz w:val="24"/>
          <w:szCs w:val="24"/>
        </w:rPr>
      </w:pPr>
      <w:r w:rsidRPr="008F5149">
        <w:rPr>
          <w:rFonts w:ascii="Times New Roman" w:hAnsi="Times New Roman"/>
          <w:sz w:val="24"/>
          <w:szCs w:val="24"/>
        </w:rPr>
        <w:t xml:space="preserve"> За 6 месяцев 2015 года произошел рост аварийности (+1) при производстве </w:t>
      </w:r>
      <w:r w:rsidRPr="008F5149">
        <w:rPr>
          <w:rFonts w:ascii="Times New Roman" w:hAnsi="Times New Roman"/>
          <w:sz w:val="24"/>
          <w:szCs w:val="24"/>
        </w:rPr>
        <w:lastRenderedPageBreak/>
        <w:t xml:space="preserve">прострелочно-взрывных работ. За отчетный период зарегистрирована 1 авария за аналогичный период 2014 года - аварий не зарегистрировано. Авария произошла: </w:t>
      </w:r>
    </w:p>
    <w:p w:rsidR="008F5149" w:rsidRPr="008F5149" w:rsidRDefault="008F5149" w:rsidP="00402FBF">
      <w:pPr>
        <w:pStyle w:val="ConsPlusNormal"/>
        <w:ind w:firstLine="708"/>
        <w:rPr>
          <w:rFonts w:ascii="Times New Roman" w:hAnsi="Times New Roman"/>
          <w:sz w:val="24"/>
          <w:szCs w:val="24"/>
        </w:rPr>
      </w:pPr>
      <w:r w:rsidRPr="008F5149">
        <w:rPr>
          <w:rFonts w:ascii="Times New Roman" w:hAnsi="Times New Roman"/>
          <w:sz w:val="24"/>
          <w:szCs w:val="24"/>
        </w:rPr>
        <w:t>17.05.2015 в АО «Ямалпромгеофизика» (ЯНАО).</w:t>
      </w:r>
    </w:p>
    <w:p w:rsidR="008F5149" w:rsidRPr="008F5149" w:rsidRDefault="008F5149" w:rsidP="00402FBF">
      <w:pPr>
        <w:pStyle w:val="ConsPlusNormal"/>
        <w:ind w:firstLine="708"/>
        <w:jc w:val="both"/>
        <w:rPr>
          <w:rFonts w:ascii="Times New Roman" w:hAnsi="Times New Roman"/>
          <w:sz w:val="24"/>
          <w:szCs w:val="24"/>
        </w:rPr>
      </w:pPr>
      <w:r w:rsidRPr="008F5149">
        <w:rPr>
          <w:rFonts w:ascii="Times New Roman" w:hAnsi="Times New Roman"/>
          <w:sz w:val="24"/>
          <w:szCs w:val="24"/>
        </w:rPr>
        <w:t>На объектах газораспределения и газопотребления за 6 месяцев 2015 произошел рост аварийности (+1). За 6 месяцев 2015 зарегистрирована 1 авария за тот же период 2014 аварий не зарегистрировано. Авария произошла:</w:t>
      </w:r>
    </w:p>
    <w:p w:rsidR="008F5149" w:rsidRPr="008F5149" w:rsidRDefault="008F5149" w:rsidP="00402FBF">
      <w:pPr>
        <w:pStyle w:val="ConsPlusNormal"/>
        <w:ind w:firstLine="709"/>
        <w:jc w:val="both"/>
        <w:rPr>
          <w:rFonts w:ascii="Times New Roman" w:hAnsi="Times New Roman"/>
          <w:sz w:val="24"/>
          <w:szCs w:val="24"/>
        </w:rPr>
      </w:pPr>
      <w:r w:rsidRPr="008F5149">
        <w:rPr>
          <w:rFonts w:ascii="Times New Roman" w:hAnsi="Times New Roman"/>
          <w:sz w:val="24"/>
          <w:szCs w:val="24"/>
        </w:rPr>
        <w:t xml:space="preserve"> 03.04.2015 в ООО «Надымгоргаз» (ЯНАО).</w:t>
      </w:r>
    </w:p>
    <w:p w:rsidR="008F5149" w:rsidRPr="008F5149" w:rsidRDefault="00402FBF" w:rsidP="00402FBF">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008F5149" w:rsidRPr="008F5149">
        <w:rPr>
          <w:rFonts w:ascii="Times New Roman" w:hAnsi="Times New Roman"/>
          <w:sz w:val="24"/>
          <w:szCs w:val="24"/>
        </w:rPr>
        <w:t>На объектах подъемных сооружений за отчетный период произошел рост аварийности (+1). За 6 месяцев 2015 зарегистрирована 1 авария за тот же</w:t>
      </w:r>
      <w:r>
        <w:rPr>
          <w:rFonts w:ascii="Times New Roman" w:hAnsi="Times New Roman"/>
          <w:sz w:val="24"/>
          <w:szCs w:val="24"/>
        </w:rPr>
        <w:t xml:space="preserve"> </w:t>
      </w:r>
      <w:r w:rsidR="008F5149" w:rsidRPr="008F5149">
        <w:rPr>
          <w:rFonts w:ascii="Times New Roman" w:hAnsi="Times New Roman"/>
          <w:sz w:val="24"/>
          <w:szCs w:val="24"/>
        </w:rPr>
        <w:t xml:space="preserve">период 2014 аварий не зарегистрировано. Авария произошла: </w:t>
      </w:r>
    </w:p>
    <w:p w:rsidR="008F5149" w:rsidRPr="008F5149" w:rsidRDefault="00402FBF" w:rsidP="00402FBF">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008F5149" w:rsidRPr="008F5149">
        <w:rPr>
          <w:rFonts w:ascii="Times New Roman" w:hAnsi="Times New Roman"/>
          <w:sz w:val="24"/>
          <w:szCs w:val="24"/>
        </w:rPr>
        <w:t>19.02.2015 в ООО «Тобольская автотранспортная компания» (Тюменская область без а.о.).</w:t>
      </w:r>
    </w:p>
    <w:p w:rsidR="008F5149" w:rsidRPr="008F5149" w:rsidRDefault="008F5149" w:rsidP="00402FBF">
      <w:pPr>
        <w:pStyle w:val="ConsPlusNormal"/>
        <w:ind w:firstLine="709"/>
        <w:jc w:val="both"/>
        <w:rPr>
          <w:rFonts w:ascii="Times New Roman" w:hAnsi="Times New Roman"/>
          <w:sz w:val="24"/>
          <w:szCs w:val="24"/>
        </w:rPr>
      </w:pPr>
      <w:r w:rsidRPr="008F5149">
        <w:rPr>
          <w:rFonts w:ascii="Times New Roman" w:hAnsi="Times New Roman"/>
          <w:sz w:val="24"/>
          <w:szCs w:val="24"/>
        </w:rPr>
        <w:t>За 6 месяцев 2015 года произошел рост аварийности на объектах энергетики (+2). За 6 месяцев 2015 зарегистрировано две аварии за аналогичный период 2014 аварий не зарегистрировано. Аварии произошли:</w:t>
      </w:r>
    </w:p>
    <w:p w:rsidR="008F5149" w:rsidRPr="008F5149" w:rsidRDefault="008F5149" w:rsidP="00402FBF">
      <w:pPr>
        <w:pStyle w:val="ConsPlusNormal"/>
        <w:ind w:firstLine="709"/>
        <w:jc w:val="both"/>
        <w:rPr>
          <w:rFonts w:ascii="Times New Roman" w:hAnsi="Times New Roman"/>
          <w:sz w:val="24"/>
          <w:szCs w:val="24"/>
        </w:rPr>
      </w:pPr>
      <w:r w:rsidRPr="008F5149">
        <w:rPr>
          <w:rFonts w:ascii="Times New Roman" w:hAnsi="Times New Roman"/>
          <w:sz w:val="24"/>
          <w:szCs w:val="24"/>
        </w:rPr>
        <w:t>22.04.2015 в филиале ОАО «Тюменьэнерго» Нижневартовские электрические сети (ХМАО-Югра);</w:t>
      </w:r>
    </w:p>
    <w:p w:rsidR="008F5149" w:rsidRPr="008F5149" w:rsidRDefault="008F5149" w:rsidP="00402FBF">
      <w:pPr>
        <w:pStyle w:val="ConsPlusNormal"/>
        <w:ind w:firstLine="0"/>
        <w:jc w:val="both"/>
        <w:rPr>
          <w:rFonts w:ascii="Times New Roman" w:hAnsi="Times New Roman"/>
          <w:sz w:val="24"/>
          <w:szCs w:val="24"/>
        </w:rPr>
      </w:pPr>
      <w:r w:rsidRPr="008F5149">
        <w:rPr>
          <w:rFonts w:ascii="Times New Roman" w:hAnsi="Times New Roman"/>
          <w:sz w:val="24"/>
          <w:szCs w:val="24"/>
        </w:rPr>
        <w:tab/>
        <w:t>02.05.2015 в филиале ОАО «ФСК ЕЭС» Ямало-Ненецкое ПМЭС (ЯНАО).</w:t>
      </w:r>
    </w:p>
    <w:p w:rsidR="008F5149" w:rsidRPr="008F5149" w:rsidRDefault="008F5149" w:rsidP="008F5149">
      <w:pPr>
        <w:pStyle w:val="ConsPlusNormal"/>
        <w:rPr>
          <w:rFonts w:ascii="Times New Roman" w:hAnsi="Times New Roman"/>
          <w:sz w:val="24"/>
          <w:szCs w:val="24"/>
        </w:rPr>
      </w:pPr>
      <w:r w:rsidRPr="008F5149">
        <w:rPr>
          <w:rFonts w:ascii="Times New Roman" w:hAnsi="Times New Roman"/>
          <w:sz w:val="24"/>
          <w:szCs w:val="24"/>
        </w:rPr>
        <w:t xml:space="preserve"> </w:t>
      </w:r>
    </w:p>
    <w:p w:rsidR="008F5149" w:rsidRPr="008F5149" w:rsidRDefault="008F5149" w:rsidP="008F5149">
      <w:pPr>
        <w:pStyle w:val="ConsPlusNormal"/>
        <w:rPr>
          <w:rFonts w:ascii="Times New Roman" w:hAnsi="Times New Roman"/>
          <w:sz w:val="24"/>
          <w:szCs w:val="24"/>
        </w:rPr>
      </w:pPr>
      <w:r w:rsidRPr="008F5149">
        <w:rPr>
          <w:rFonts w:ascii="Times New Roman" w:hAnsi="Times New Roman"/>
          <w:sz w:val="24"/>
          <w:szCs w:val="24"/>
        </w:rPr>
        <w:tab/>
      </w:r>
    </w:p>
    <w:p w:rsidR="008F5149" w:rsidRPr="008F5149" w:rsidRDefault="008F5149" w:rsidP="008F5149">
      <w:pPr>
        <w:pStyle w:val="ConsPlusNormal"/>
        <w:rPr>
          <w:rFonts w:ascii="Times New Roman" w:hAnsi="Times New Roman"/>
          <w:sz w:val="24"/>
          <w:szCs w:val="24"/>
        </w:rPr>
      </w:pPr>
      <w:r w:rsidRPr="008F5149">
        <w:rPr>
          <w:rFonts w:ascii="Times New Roman" w:hAnsi="Times New Roman"/>
          <w:b/>
          <w:sz w:val="24"/>
          <w:szCs w:val="24"/>
        </w:rPr>
        <w:t>09.01.2015 г. - ООО «ЛУКОЙЛ-Западная Сибирь»</w:t>
      </w:r>
      <w:r w:rsidRPr="008F5149">
        <w:rPr>
          <w:rFonts w:ascii="Times New Roman" w:hAnsi="Times New Roman"/>
          <w:sz w:val="24"/>
          <w:szCs w:val="24"/>
        </w:rPr>
        <w:t xml:space="preserve"> (ЯНАО)</w:t>
      </w:r>
    </w:p>
    <w:p w:rsidR="008F5149" w:rsidRPr="008F5149" w:rsidRDefault="008F5149" w:rsidP="00402FBF">
      <w:pPr>
        <w:pStyle w:val="ConsPlusNormal"/>
        <w:jc w:val="both"/>
        <w:rPr>
          <w:rFonts w:ascii="Times New Roman" w:hAnsi="Times New Roman"/>
          <w:sz w:val="24"/>
          <w:szCs w:val="24"/>
        </w:rPr>
      </w:pPr>
      <w:r w:rsidRPr="008F5149">
        <w:rPr>
          <w:rFonts w:ascii="Times New Roman" w:hAnsi="Times New Roman"/>
          <w:sz w:val="24"/>
          <w:szCs w:val="24"/>
        </w:rPr>
        <w:t xml:space="preserve"> 09.01.2015 на </w:t>
      </w:r>
      <w:proofErr w:type="spellStart"/>
      <w:r w:rsidRPr="008F5149">
        <w:rPr>
          <w:rFonts w:ascii="Times New Roman" w:hAnsi="Times New Roman"/>
          <w:sz w:val="24"/>
          <w:szCs w:val="24"/>
        </w:rPr>
        <w:t>скв</w:t>
      </w:r>
      <w:proofErr w:type="spellEnd"/>
      <w:r w:rsidRPr="008F5149">
        <w:rPr>
          <w:rFonts w:ascii="Times New Roman" w:hAnsi="Times New Roman"/>
          <w:sz w:val="24"/>
          <w:szCs w:val="24"/>
        </w:rPr>
        <w:t xml:space="preserve">. №1004Г куста № 37 Северо–Губкинского месторождения велись работы по освоению скважины бригадой № 12 КРС ООО «КРС «Евразия». В 15-45 смонтировали на задвижку ГРП срывной патрубок и установили на него манометр. В 16-00 после пропарки скважины произвели замер избыточного давления, открыв центральную задвижку ГРП. В затрубном пространстве давление отсутствовало, в НКТ – 85 кг/см². С 16-00 до 19-00 работники бригады №12 КРС приступили к сборке линии для разрядки скважины. Сборка компоновки на устье проходила на высоте более 3 м. без использования подмостей и собранной рабочей площадки. После сборки опрессовка линии не проводилась. С 19-00 начали проводить разрядку скважины по жесткой линии в желобную емкость с минимальной депрессией штуцером 2 мм, </w:t>
      </w:r>
      <w:proofErr w:type="spellStart"/>
      <w:r w:rsidRPr="008F5149">
        <w:rPr>
          <w:rFonts w:ascii="Times New Roman" w:hAnsi="Times New Roman"/>
          <w:sz w:val="24"/>
          <w:szCs w:val="24"/>
        </w:rPr>
        <w:t>сдренировали</w:t>
      </w:r>
      <w:proofErr w:type="spellEnd"/>
      <w:r w:rsidRPr="008F5149">
        <w:rPr>
          <w:rFonts w:ascii="Times New Roman" w:hAnsi="Times New Roman"/>
          <w:sz w:val="24"/>
          <w:szCs w:val="24"/>
        </w:rPr>
        <w:t xml:space="preserve"> около 8 м³. Разрядку проводили без представителя организации, проводившей ГРП и без супервайзера. В 21-40 выход жидкости в желобную емкость прекратился («скважина замолчала»). Увеличили диаметр штуцера до 10 </w:t>
      </w:r>
      <w:proofErr w:type="gramStart"/>
      <w:r w:rsidRPr="008F5149">
        <w:rPr>
          <w:rFonts w:ascii="Times New Roman" w:hAnsi="Times New Roman"/>
          <w:sz w:val="24"/>
          <w:szCs w:val="24"/>
        </w:rPr>
        <w:t>мм.,</w:t>
      </w:r>
      <w:proofErr w:type="gramEnd"/>
      <w:r w:rsidRPr="008F5149">
        <w:rPr>
          <w:rFonts w:ascii="Times New Roman" w:hAnsi="Times New Roman"/>
          <w:sz w:val="24"/>
          <w:szCs w:val="24"/>
        </w:rPr>
        <w:t xml:space="preserve"> выход жидкости отсутствовал. По распоряжению старшего мастера </w:t>
      </w:r>
      <w:proofErr w:type="spellStart"/>
      <w:r w:rsidRPr="008F5149">
        <w:rPr>
          <w:rFonts w:ascii="Times New Roman" w:hAnsi="Times New Roman"/>
          <w:sz w:val="24"/>
          <w:szCs w:val="24"/>
        </w:rPr>
        <w:t>Сайфуллина</w:t>
      </w:r>
      <w:proofErr w:type="spellEnd"/>
      <w:r w:rsidRPr="008F5149">
        <w:rPr>
          <w:rFonts w:ascii="Times New Roman" w:hAnsi="Times New Roman"/>
          <w:sz w:val="24"/>
          <w:szCs w:val="24"/>
        </w:rPr>
        <w:t xml:space="preserve"> Э.М. была закрыта центральная задвижка, разобрана от штуцера линия для разрядки скважины, чтобы визуально убедиться в наличии проходного отверстия и отсутствии давления на устье. После демонтажа линии открыли центральную задвижку для наблюдения за выходом среды, скважина незначительно газировала. Наблюдения за выходом среды проводились 30 мин. изменений по выходу среды не было. После этого закрыли центральную задвижку, установили манометр на фланец регулируемого штуцера, закрыли штуцер, приоткрыли центральную задвижку и замерили давление - увеличения давления не было. В 22-30 на скважине 1004Г бригада №12 КРС приступила к прогреву устьевой арматуры скважины с использованием ППУ. В 22-45 произошел гидроудар с последующим хлопком и выбросом газовоздушной среды с возгоранием.</w:t>
      </w:r>
    </w:p>
    <w:p w:rsidR="008F5149" w:rsidRPr="008F5149" w:rsidRDefault="008F5149" w:rsidP="008F5149">
      <w:pPr>
        <w:pStyle w:val="ConsPlusNormal"/>
        <w:widowControl/>
        <w:rPr>
          <w:rFonts w:ascii="Times New Roman" w:hAnsi="Times New Roman"/>
          <w:sz w:val="24"/>
          <w:szCs w:val="24"/>
        </w:rPr>
      </w:pPr>
      <w:r w:rsidRPr="008F5149">
        <w:rPr>
          <w:rFonts w:ascii="Times New Roman" w:hAnsi="Times New Roman"/>
          <w:sz w:val="24"/>
          <w:szCs w:val="24"/>
        </w:rPr>
        <w:t>Причины:</w:t>
      </w:r>
    </w:p>
    <w:p w:rsidR="008F5149" w:rsidRPr="008F5149" w:rsidRDefault="008F5149" w:rsidP="00402FBF">
      <w:pPr>
        <w:pStyle w:val="ConsPlusNormal"/>
        <w:jc w:val="both"/>
        <w:rPr>
          <w:rFonts w:ascii="Times New Roman" w:hAnsi="Times New Roman"/>
          <w:sz w:val="24"/>
          <w:szCs w:val="24"/>
        </w:rPr>
      </w:pPr>
      <w:r w:rsidRPr="008F5149">
        <w:rPr>
          <w:rFonts w:ascii="Times New Roman" w:hAnsi="Times New Roman"/>
          <w:sz w:val="24"/>
          <w:szCs w:val="24"/>
        </w:rPr>
        <w:t xml:space="preserve">1. Технические причины: </w:t>
      </w:r>
    </w:p>
    <w:p w:rsidR="008F5149" w:rsidRPr="008F5149" w:rsidRDefault="008F5149" w:rsidP="00402FBF">
      <w:pPr>
        <w:pStyle w:val="ConsPlusNormal"/>
        <w:jc w:val="both"/>
        <w:rPr>
          <w:rFonts w:ascii="Times New Roman" w:hAnsi="Times New Roman"/>
          <w:sz w:val="24"/>
          <w:szCs w:val="24"/>
        </w:rPr>
      </w:pPr>
      <w:r w:rsidRPr="008F5149">
        <w:rPr>
          <w:rFonts w:ascii="Times New Roman" w:hAnsi="Times New Roman"/>
          <w:sz w:val="24"/>
          <w:szCs w:val="24"/>
        </w:rPr>
        <w:t xml:space="preserve">1.1 Применение бригадой КРС </w:t>
      </w:r>
      <w:proofErr w:type="spellStart"/>
      <w:r w:rsidRPr="008F5149">
        <w:rPr>
          <w:rFonts w:ascii="Times New Roman" w:hAnsi="Times New Roman"/>
          <w:sz w:val="24"/>
          <w:szCs w:val="24"/>
        </w:rPr>
        <w:t>непаспортизированного</w:t>
      </w:r>
      <w:proofErr w:type="spellEnd"/>
      <w:r w:rsidRPr="008F5149">
        <w:rPr>
          <w:rFonts w:ascii="Times New Roman" w:hAnsi="Times New Roman"/>
          <w:sz w:val="24"/>
          <w:szCs w:val="24"/>
        </w:rPr>
        <w:t xml:space="preserve"> оборудования (срывной патрубок, переводник Ø89-73мм);</w:t>
      </w:r>
    </w:p>
    <w:p w:rsidR="008F5149" w:rsidRPr="008F5149" w:rsidRDefault="008F5149" w:rsidP="00402FBF">
      <w:pPr>
        <w:pStyle w:val="ConsPlusNormal"/>
        <w:jc w:val="both"/>
        <w:rPr>
          <w:rFonts w:ascii="Times New Roman" w:hAnsi="Times New Roman"/>
          <w:sz w:val="24"/>
          <w:szCs w:val="24"/>
        </w:rPr>
      </w:pPr>
      <w:r w:rsidRPr="008F5149">
        <w:rPr>
          <w:rFonts w:ascii="Times New Roman" w:hAnsi="Times New Roman"/>
          <w:sz w:val="24"/>
          <w:szCs w:val="24"/>
        </w:rPr>
        <w:t xml:space="preserve">1.2 </w:t>
      </w:r>
      <w:proofErr w:type="spellStart"/>
      <w:r w:rsidRPr="008F5149">
        <w:rPr>
          <w:rFonts w:ascii="Times New Roman" w:hAnsi="Times New Roman"/>
          <w:sz w:val="24"/>
          <w:szCs w:val="24"/>
        </w:rPr>
        <w:t>Непроведение</w:t>
      </w:r>
      <w:proofErr w:type="spellEnd"/>
      <w:r w:rsidRPr="008F5149">
        <w:rPr>
          <w:rFonts w:ascii="Times New Roman" w:hAnsi="Times New Roman"/>
          <w:sz w:val="24"/>
          <w:szCs w:val="24"/>
        </w:rPr>
        <w:t xml:space="preserve"> опрессовки линии для разрядки скважины;</w:t>
      </w:r>
    </w:p>
    <w:p w:rsidR="008F5149" w:rsidRPr="008F5149" w:rsidRDefault="008F5149" w:rsidP="00402FBF">
      <w:pPr>
        <w:pStyle w:val="ConsPlusNormal"/>
        <w:jc w:val="both"/>
        <w:rPr>
          <w:rFonts w:ascii="Times New Roman" w:hAnsi="Times New Roman"/>
          <w:i/>
          <w:sz w:val="24"/>
          <w:szCs w:val="24"/>
        </w:rPr>
      </w:pPr>
      <w:r w:rsidRPr="008F5149">
        <w:rPr>
          <w:rFonts w:ascii="Times New Roman" w:hAnsi="Times New Roman"/>
          <w:sz w:val="24"/>
          <w:szCs w:val="24"/>
        </w:rPr>
        <w:t xml:space="preserve">1.3 Некачественная сборка линии от задвижки ГРП вследствие монтажа на высоте </w:t>
      </w:r>
      <w:r w:rsidR="00FE69FC">
        <w:rPr>
          <w:rFonts w:ascii="Times New Roman" w:hAnsi="Times New Roman"/>
          <w:sz w:val="24"/>
          <w:szCs w:val="24"/>
        </w:rPr>
        <w:br/>
        <w:t>б</w:t>
      </w:r>
      <w:r w:rsidRPr="008F5149">
        <w:rPr>
          <w:rFonts w:ascii="Times New Roman" w:hAnsi="Times New Roman"/>
          <w:sz w:val="24"/>
          <w:szCs w:val="24"/>
        </w:rPr>
        <w:t>олее 3м. без применения подмостей бригадой КРС.</w:t>
      </w:r>
    </w:p>
    <w:p w:rsidR="008F5149" w:rsidRPr="008F5149" w:rsidRDefault="008F5149" w:rsidP="00402FBF">
      <w:pPr>
        <w:pStyle w:val="ConsPlusNormal"/>
        <w:jc w:val="both"/>
        <w:rPr>
          <w:rFonts w:ascii="Times New Roman" w:hAnsi="Times New Roman"/>
          <w:sz w:val="24"/>
          <w:szCs w:val="24"/>
        </w:rPr>
      </w:pPr>
      <w:r w:rsidRPr="008F5149">
        <w:rPr>
          <w:rFonts w:ascii="Times New Roman" w:hAnsi="Times New Roman"/>
          <w:sz w:val="24"/>
          <w:szCs w:val="24"/>
        </w:rPr>
        <w:t>2. Организационные причины:</w:t>
      </w:r>
    </w:p>
    <w:p w:rsidR="008F5149" w:rsidRPr="008F5149" w:rsidRDefault="008F5149" w:rsidP="00402FBF">
      <w:pPr>
        <w:pStyle w:val="ConsPlusNormal"/>
        <w:jc w:val="both"/>
        <w:rPr>
          <w:rFonts w:ascii="Times New Roman" w:hAnsi="Times New Roman"/>
          <w:sz w:val="24"/>
          <w:szCs w:val="24"/>
        </w:rPr>
      </w:pPr>
      <w:r w:rsidRPr="008F5149">
        <w:rPr>
          <w:rFonts w:ascii="Times New Roman" w:hAnsi="Times New Roman"/>
          <w:sz w:val="24"/>
          <w:szCs w:val="24"/>
        </w:rPr>
        <w:t xml:space="preserve">2.1 Нарушение пропарки бригадой КРС, выразившееся в неправильной </w:t>
      </w:r>
      <w:r w:rsidRPr="008F5149">
        <w:rPr>
          <w:rFonts w:ascii="Times New Roman" w:hAnsi="Times New Roman"/>
          <w:sz w:val="24"/>
          <w:szCs w:val="24"/>
        </w:rPr>
        <w:lastRenderedPageBreak/>
        <w:t>последовательности отогрева устьевой арматуры и линии для разрядки скважины;</w:t>
      </w:r>
    </w:p>
    <w:p w:rsidR="008F5149" w:rsidRPr="008F5149" w:rsidRDefault="008F5149" w:rsidP="00402FBF">
      <w:pPr>
        <w:pStyle w:val="ConsPlusNormal"/>
        <w:jc w:val="both"/>
        <w:rPr>
          <w:rFonts w:ascii="Times New Roman" w:hAnsi="Times New Roman"/>
          <w:sz w:val="24"/>
          <w:szCs w:val="24"/>
        </w:rPr>
      </w:pPr>
      <w:r w:rsidRPr="008F5149">
        <w:rPr>
          <w:rFonts w:ascii="Times New Roman" w:hAnsi="Times New Roman"/>
          <w:sz w:val="24"/>
          <w:szCs w:val="24"/>
        </w:rPr>
        <w:t xml:space="preserve">2.2 Нарушение бригадой КРС последовательности выполнения действий и требований, указанных в Плане работ по освоению горизонтальной </w:t>
      </w:r>
      <w:proofErr w:type="spellStart"/>
      <w:r w:rsidRPr="008F5149">
        <w:rPr>
          <w:rFonts w:ascii="Times New Roman" w:hAnsi="Times New Roman"/>
          <w:sz w:val="24"/>
          <w:szCs w:val="24"/>
        </w:rPr>
        <w:t>скв</w:t>
      </w:r>
      <w:proofErr w:type="spellEnd"/>
      <w:r w:rsidRPr="008F5149">
        <w:rPr>
          <w:rFonts w:ascii="Times New Roman" w:hAnsi="Times New Roman"/>
          <w:sz w:val="24"/>
          <w:szCs w:val="24"/>
        </w:rPr>
        <w:t>. №1004г к. 37 Северо-Губкинского месторождения от 28.12.2014г.;</w:t>
      </w:r>
    </w:p>
    <w:p w:rsidR="008F5149" w:rsidRPr="008F5149" w:rsidRDefault="008F5149" w:rsidP="00402FBF">
      <w:pPr>
        <w:pStyle w:val="ConsPlusNormal"/>
        <w:jc w:val="both"/>
        <w:rPr>
          <w:rFonts w:ascii="Times New Roman" w:hAnsi="Times New Roman"/>
          <w:sz w:val="24"/>
          <w:szCs w:val="24"/>
        </w:rPr>
      </w:pPr>
      <w:r w:rsidRPr="008F5149">
        <w:rPr>
          <w:rFonts w:ascii="Times New Roman" w:hAnsi="Times New Roman"/>
          <w:sz w:val="24"/>
          <w:szCs w:val="24"/>
        </w:rPr>
        <w:t>2.3 Отсутствие дублирующей задвижки или шарового крана на задвижке ГРП;</w:t>
      </w:r>
    </w:p>
    <w:p w:rsidR="008F5149" w:rsidRPr="008F5149" w:rsidRDefault="008F5149" w:rsidP="00402FBF">
      <w:pPr>
        <w:pStyle w:val="ConsPlusNormal"/>
        <w:jc w:val="both"/>
        <w:rPr>
          <w:rFonts w:ascii="Times New Roman" w:hAnsi="Times New Roman"/>
          <w:sz w:val="24"/>
          <w:szCs w:val="24"/>
        </w:rPr>
      </w:pPr>
      <w:r w:rsidRPr="008F5149">
        <w:rPr>
          <w:rFonts w:ascii="Times New Roman" w:hAnsi="Times New Roman"/>
          <w:sz w:val="24"/>
          <w:szCs w:val="24"/>
        </w:rPr>
        <w:t>2.4 Неудовлетворительный контроль за действиями бригады КРС со стороны ИТР.</w:t>
      </w:r>
    </w:p>
    <w:p w:rsidR="008F5149" w:rsidRPr="008F5149" w:rsidRDefault="008F5149" w:rsidP="00402FBF">
      <w:pPr>
        <w:pStyle w:val="ConsPlusNormal"/>
        <w:jc w:val="both"/>
        <w:rPr>
          <w:rFonts w:ascii="Times New Roman" w:hAnsi="Times New Roman"/>
          <w:sz w:val="24"/>
          <w:szCs w:val="24"/>
        </w:rPr>
      </w:pPr>
      <w:r w:rsidRPr="008F5149">
        <w:rPr>
          <w:rFonts w:ascii="Times New Roman" w:hAnsi="Times New Roman"/>
          <w:sz w:val="24"/>
          <w:szCs w:val="24"/>
        </w:rPr>
        <w:t>Материальный ущерб – уточняется.</w:t>
      </w:r>
    </w:p>
    <w:p w:rsidR="008F5149" w:rsidRPr="008F5149" w:rsidRDefault="008F5149" w:rsidP="008F5149">
      <w:pPr>
        <w:pStyle w:val="ConsPlusNormal"/>
        <w:rPr>
          <w:rFonts w:ascii="Times New Roman" w:hAnsi="Times New Roman"/>
          <w:sz w:val="24"/>
          <w:szCs w:val="24"/>
        </w:rPr>
      </w:pP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b/>
          <w:sz w:val="24"/>
          <w:szCs w:val="24"/>
        </w:rPr>
        <w:t>26.01.2015 г. - ОАО «РН-Няганьнефтегаз»</w:t>
      </w:r>
      <w:r w:rsidRPr="008F5149">
        <w:rPr>
          <w:rFonts w:ascii="Times New Roman" w:hAnsi="Times New Roman"/>
          <w:sz w:val="24"/>
          <w:szCs w:val="24"/>
        </w:rPr>
        <w:t xml:space="preserve"> (ХМАО-Югра)</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 xml:space="preserve">26.01.2015 в 11-45 машинист технологических насосов </w:t>
      </w:r>
      <w:proofErr w:type="spellStart"/>
      <w:r w:rsidRPr="008F5149">
        <w:rPr>
          <w:rFonts w:ascii="Times New Roman" w:hAnsi="Times New Roman"/>
          <w:sz w:val="24"/>
          <w:szCs w:val="24"/>
        </w:rPr>
        <w:t>Крашенинин</w:t>
      </w:r>
      <w:proofErr w:type="spellEnd"/>
      <w:r w:rsidRPr="008F5149">
        <w:rPr>
          <w:rFonts w:ascii="Times New Roman" w:hAnsi="Times New Roman"/>
          <w:sz w:val="24"/>
          <w:szCs w:val="24"/>
        </w:rPr>
        <w:t xml:space="preserve"> М.В. произвел откачку дренажной емкости ДЕ-1 в сепарационную установку после слива нефтесодержащей жидкости из нефтевоза. В 12-57 он, убедившись визуально в том, что вспомогательный дренажный колодец также заполнен, начал его откачку. При включении и работе откачивающего насоса под нагрузкой видимых признаков возгорания, искрения, задымления </w:t>
      </w:r>
      <w:proofErr w:type="spellStart"/>
      <w:r w:rsidRPr="008F5149">
        <w:rPr>
          <w:rFonts w:ascii="Times New Roman" w:hAnsi="Times New Roman"/>
          <w:sz w:val="24"/>
          <w:szCs w:val="24"/>
        </w:rPr>
        <w:t>Крашенинин</w:t>
      </w:r>
      <w:proofErr w:type="spellEnd"/>
      <w:r w:rsidRPr="008F5149">
        <w:rPr>
          <w:rFonts w:ascii="Times New Roman" w:hAnsi="Times New Roman"/>
          <w:sz w:val="24"/>
          <w:szCs w:val="24"/>
        </w:rPr>
        <w:t xml:space="preserve"> М.В. не наблюдал. Через некоторое время он услышал появление гула, соответствовавшего работе насоса без нагрузки («вхолостую») </w:t>
      </w:r>
      <w:proofErr w:type="spellStart"/>
      <w:r w:rsidRPr="008F5149">
        <w:rPr>
          <w:rFonts w:ascii="Times New Roman" w:hAnsi="Times New Roman"/>
          <w:sz w:val="24"/>
          <w:szCs w:val="24"/>
        </w:rPr>
        <w:t>Крашенинин</w:t>
      </w:r>
      <w:proofErr w:type="spellEnd"/>
      <w:r w:rsidRPr="008F5149">
        <w:rPr>
          <w:rFonts w:ascii="Times New Roman" w:hAnsi="Times New Roman"/>
          <w:sz w:val="24"/>
          <w:szCs w:val="24"/>
        </w:rPr>
        <w:t xml:space="preserve"> М.В. принял решение отключить дренажный насос и направился к пускателю, расположенному в 5 м. от горловины колодца. В момент движения к пускателю </w:t>
      </w:r>
      <w:proofErr w:type="spellStart"/>
      <w:r w:rsidRPr="008F5149">
        <w:rPr>
          <w:rFonts w:ascii="Times New Roman" w:hAnsi="Times New Roman"/>
          <w:sz w:val="24"/>
          <w:szCs w:val="24"/>
        </w:rPr>
        <w:t>Крашенинин</w:t>
      </w:r>
      <w:proofErr w:type="spellEnd"/>
      <w:r w:rsidRPr="008F5149">
        <w:rPr>
          <w:rFonts w:ascii="Times New Roman" w:hAnsi="Times New Roman"/>
          <w:sz w:val="24"/>
          <w:szCs w:val="24"/>
        </w:rPr>
        <w:t xml:space="preserve"> М.В. услышал позади себя хлопок, обернувшись, он увидел горение в районе горловины дренажного колодца. Отключив дренажный насос, </w:t>
      </w:r>
      <w:proofErr w:type="spellStart"/>
      <w:r w:rsidRPr="008F5149">
        <w:rPr>
          <w:rFonts w:ascii="Times New Roman" w:hAnsi="Times New Roman"/>
          <w:sz w:val="24"/>
          <w:szCs w:val="24"/>
        </w:rPr>
        <w:t>Крашенинин</w:t>
      </w:r>
      <w:proofErr w:type="spellEnd"/>
      <w:r w:rsidRPr="008F5149">
        <w:rPr>
          <w:rFonts w:ascii="Times New Roman" w:hAnsi="Times New Roman"/>
          <w:sz w:val="24"/>
          <w:szCs w:val="24"/>
        </w:rPr>
        <w:t xml:space="preserve"> М.В. попытался затушить возгорание, однако попытка тушения успеха не принесла. Из-за нагрева стенок колодца и сильного ветра, дующего в направлении насосного блока, интенсивность горения резко увеличилась, порывы ветра начали затягивать пламя в пространство под насосным блоком. Из-за воздействия пламени и высокой температуры началось горение кабелей под насосным блоком и на кабельной эстакаде. В 15-12 пожар полностью ликвидирован силами пожарной части.</w:t>
      </w:r>
    </w:p>
    <w:p w:rsidR="008F5149" w:rsidRPr="008F5149" w:rsidRDefault="008F5149" w:rsidP="00FE69FC">
      <w:pPr>
        <w:pStyle w:val="ConsPlusNormal"/>
        <w:widowControl/>
        <w:jc w:val="both"/>
        <w:rPr>
          <w:rFonts w:ascii="Times New Roman" w:hAnsi="Times New Roman"/>
          <w:sz w:val="24"/>
          <w:szCs w:val="24"/>
        </w:rPr>
      </w:pPr>
      <w:r w:rsidRPr="008F5149">
        <w:rPr>
          <w:rFonts w:ascii="Times New Roman" w:hAnsi="Times New Roman"/>
          <w:sz w:val="24"/>
          <w:szCs w:val="24"/>
        </w:rPr>
        <w:t>Причины:</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 xml:space="preserve">1. Технические причины: </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1.1 Эксплуатация неисправных машин, механизмов, оборудования.</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2. Организационные причины:</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2.1 Неудовлетворительная организация производства работ, выразившаяся в:</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 несоблюдении работниками организации требований Федеральных законов, нормативных технических документов в области промышленной безопасности, должностных инструкций, инструкций по охране труда, по видам работ, регламентов, повлекших за собой аварию;</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 xml:space="preserve">- в отсутствии проектной документации, предусматривающей мероприятия по предупреждению аварий и локализации их последствий, как на самом проектируемом объекте, так и в результате аварий на других объектах в районе размещения проектируемого объекта </w:t>
      </w:r>
      <w:r w:rsidR="00FE69FC">
        <w:rPr>
          <w:rFonts w:ascii="Times New Roman" w:hAnsi="Times New Roman"/>
          <w:sz w:val="24"/>
          <w:szCs w:val="24"/>
        </w:rPr>
        <w:br/>
      </w:r>
      <w:r w:rsidRPr="008F5149">
        <w:rPr>
          <w:rFonts w:ascii="Times New Roman" w:hAnsi="Times New Roman"/>
          <w:sz w:val="24"/>
          <w:szCs w:val="24"/>
        </w:rPr>
        <w:t>(- отсутствует многоуровневая система блокировок и предохранительных устройств, срабатывающих при возникновении аварийных ситуаций);</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 отсутствует обеспечение необходимыми техническими средствами автоматизированной системы контроля воздушной среды в целях обеспечения безопасных условий труда и раннего обнаружения возможных аварийных выбросов;</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-система противоаварийной защиты взрывоопасных технологических процессов не обеспечивает предупреждение образования взрывоопасной среды в технологическом оборудовании при всех возможных режимах его работы, а также безопасную остановку производства при возможных аварийных ситуациях;</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-отсутствую средства аварийной сигнализации, контроля возгораний и состояния воздушной среды, установленные в соответствии с проектной документацией, которые должны находиться в исправном состоянии, а их работоспособность проверяться в соответствии с заводской инструкцией по эксплуатации по утвержденному в организации плану-графику.</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Материальный ущерб – 1317300,0 руб.</w:t>
      </w:r>
    </w:p>
    <w:p w:rsidR="008F5149" w:rsidRPr="008F5149" w:rsidRDefault="008F5149" w:rsidP="008F5149">
      <w:pPr>
        <w:pStyle w:val="ConsPlusNormal"/>
        <w:rPr>
          <w:rFonts w:ascii="Times New Roman" w:hAnsi="Times New Roman"/>
          <w:sz w:val="24"/>
          <w:szCs w:val="24"/>
        </w:rPr>
      </w:pP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b/>
          <w:sz w:val="24"/>
          <w:szCs w:val="24"/>
        </w:rPr>
        <w:lastRenderedPageBreak/>
        <w:t>19.02.2015 г. - ООО «Тобольская автотранспортная компания»</w:t>
      </w:r>
      <w:r w:rsidRPr="008F5149">
        <w:rPr>
          <w:rFonts w:ascii="Times New Roman" w:hAnsi="Times New Roman"/>
          <w:sz w:val="24"/>
          <w:szCs w:val="24"/>
        </w:rPr>
        <w:t xml:space="preserve"> (Тюменская область без а.о.)</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В 17-00 19.02.2015 г. машинист автокрана КС-45721 Сабанин В. А. по просьбе начальника базы ООО «</w:t>
      </w:r>
      <w:proofErr w:type="spellStart"/>
      <w:r w:rsidRPr="008F5149">
        <w:rPr>
          <w:rFonts w:ascii="Times New Roman" w:hAnsi="Times New Roman"/>
          <w:sz w:val="24"/>
          <w:szCs w:val="24"/>
        </w:rPr>
        <w:t>ТехСтрой</w:t>
      </w:r>
      <w:proofErr w:type="spellEnd"/>
      <w:r w:rsidRPr="008F5149">
        <w:rPr>
          <w:rFonts w:ascii="Times New Roman" w:hAnsi="Times New Roman"/>
          <w:sz w:val="24"/>
          <w:szCs w:val="24"/>
        </w:rPr>
        <w:t>» прибыл для погрузки прицепного дорожного катка на самосвал «</w:t>
      </w:r>
      <w:proofErr w:type="spellStart"/>
      <w:r w:rsidRPr="008F5149">
        <w:rPr>
          <w:rFonts w:ascii="Times New Roman" w:hAnsi="Times New Roman"/>
          <w:sz w:val="24"/>
          <w:szCs w:val="24"/>
        </w:rPr>
        <w:t>Татра</w:t>
      </w:r>
      <w:proofErr w:type="spellEnd"/>
      <w:r w:rsidRPr="008F5149">
        <w:rPr>
          <w:rFonts w:ascii="Times New Roman" w:hAnsi="Times New Roman"/>
          <w:sz w:val="24"/>
          <w:szCs w:val="24"/>
        </w:rPr>
        <w:t>». Установив кран на опоры, машинист крана «выдвинул» стрелу крана, произвел строповку «катка» совместно с водителем «</w:t>
      </w:r>
      <w:proofErr w:type="spellStart"/>
      <w:r w:rsidRPr="008F5149">
        <w:rPr>
          <w:rFonts w:ascii="Times New Roman" w:hAnsi="Times New Roman"/>
          <w:sz w:val="24"/>
          <w:szCs w:val="24"/>
        </w:rPr>
        <w:t>Татра</w:t>
      </w:r>
      <w:proofErr w:type="spellEnd"/>
      <w:r w:rsidRPr="008F5149">
        <w:rPr>
          <w:rFonts w:ascii="Times New Roman" w:hAnsi="Times New Roman"/>
          <w:sz w:val="24"/>
          <w:szCs w:val="24"/>
        </w:rPr>
        <w:t>» Львовым А. В. за специальные цапфы. Во время подъема катка прибор ОГМ-240 показал, что масса катка 7 тонн, а при установленном вылете стрелы 7,2 метра грузоподъемность составляет – 3 тонны. Приведя прибор безопасности ОГМ-240 в режим «настройка», машинист крана начал подъем катка для установки в кузов «Татры». Произошел отрыв передних опор от площадки установки крана и кран уперся гидроцилиндром стрелы и кабиной установки в борт самосвала, двигатель заглох. Каток отцепили, но кран остался в таком положении из-за массы выдвинутой стрелы. При попытке поставить кран в горизонтальное положение при помощи экскаватора произошел разрыв шахты правой задней опоры с деформацией гидроцилиндра выдвижения и кран завалился на правый бок.</w:t>
      </w:r>
    </w:p>
    <w:p w:rsidR="008F5149" w:rsidRPr="008F5149" w:rsidRDefault="008F5149" w:rsidP="00FE69FC">
      <w:pPr>
        <w:pStyle w:val="ConsPlusNormal"/>
        <w:widowControl/>
        <w:jc w:val="both"/>
        <w:rPr>
          <w:rFonts w:ascii="Times New Roman" w:hAnsi="Times New Roman"/>
          <w:sz w:val="24"/>
          <w:szCs w:val="24"/>
        </w:rPr>
      </w:pPr>
      <w:r w:rsidRPr="008F5149">
        <w:rPr>
          <w:rFonts w:ascii="Times New Roman" w:hAnsi="Times New Roman"/>
          <w:sz w:val="24"/>
          <w:szCs w:val="24"/>
        </w:rPr>
        <w:t>Причины:</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 xml:space="preserve">1. Технические причины: </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1.1 Подъем груза массой 7 тонн на вылете стрелы автокрана 7,2 метра, при разрешенной грузоподъемности 3 тонны;</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1.2 Работа автомобильного крана с прибором безопасности ОГМ – 240 в режиме «настройка».</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2. Организационные причины:</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2.1 Слабый контроль за работой автомобильного крана КС-45721 со стороны администрации – работа крана без заявки (разрешения) в нерабочее время;</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2.2 Несоответствие разряда машиниста для управления данной моделью крана - ЕТКС справочник №3.</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Материальный ущерб – 350000,0 руб.</w:t>
      </w:r>
    </w:p>
    <w:p w:rsidR="008F5149" w:rsidRPr="008F5149" w:rsidRDefault="008F5149" w:rsidP="008F5149">
      <w:pPr>
        <w:pStyle w:val="ConsPlusNormal"/>
        <w:rPr>
          <w:rFonts w:ascii="Times New Roman" w:hAnsi="Times New Roman"/>
          <w:sz w:val="24"/>
          <w:szCs w:val="24"/>
        </w:rPr>
      </w:pP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b/>
          <w:sz w:val="24"/>
          <w:szCs w:val="24"/>
        </w:rPr>
        <w:t>11.03.2015 г. – Пангодинское ЛПУ МГ ООО «Газпром трансгаз Югорск»</w:t>
      </w:r>
      <w:r w:rsidRPr="008F5149">
        <w:rPr>
          <w:rFonts w:ascii="Times New Roman" w:hAnsi="Times New Roman"/>
          <w:sz w:val="24"/>
          <w:szCs w:val="24"/>
        </w:rPr>
        <w:t xml:space="preserve"> (ЯНАО)</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11.03.2015 в 22-35 на 167,24 км. произошло разрушение участка магистрального газопровода "Уренгой-Новопсков", без выброса фрагментов, состоящий из труб Ø 1420 с толщинами стенок 18,7 мм (тр. 3908) и 15,7 мм (тр. 3909-3911) общей длиной ~ 40 м. Разрушенный участок газопровода подвергся деформации и термическому воздействию. По форме разрушенный участок МГ представляет развернутый лист протяженностью 9,25 м с ориентацией разрушения на ~12 часов по ходу газа, состоящий из одной 1-шовной трубы производства «</w:t>
      </w:r>
      <w:proofErr w:type="spellStart"/>
      <w:r w:rsidRPr="008F5149">
        <w:rPr>
          <w:rFonts w:ascii="Times New Roman" w:hAnsi="Times New Roman"/>
          <w:sz w:val="24"/>
          <w:szCs w:val="24"/>
        </w:rPr>
        <w:t>Италсайдер</w:t>
      </w:r>
      <w:proofErr w:type="spellEnd"/>
      <w:r w:rsidRPr="008F5149">
        <w:rPr>
          <w:rFonts w:ascii="Times New Roman" w:hAnsi="Times New Roman"/>
          <w:sz w:val="24"/>
          <w:szCs w:val="24"/>
        </w:rPr>
        <w:t>» Италия (тр. 3909), с северного конца разрушен кольцевой сварной стык, выполненный ручной электродуговой сваркой. На месте аварии образовался котлован размером по форме неправильного овала длиной ~ 48 м, шириной ~ 40 м, глубиной до 5 м. Зона термического воздействия от горящего газа имеет форму окружности диаметром до 100м.</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Причины:</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 xml:space="preserve">1. Технические причины: </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1.1 Нарушение норм и требований СНиП при выполнении сварочно-монтажных работ на момент строительства газопровода;</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1.2 Несовершенство конструкции диагностических средств, примененных при внутритрубной дефектоскопии в части оценки качества сварных соединений.</w:t>
      </w:r>
    </w:p>
    <w:p w:rsidR="008F5149" w:rsidRPr="008F5149" w:rsidRDefault="008F5149" w:rsidP="00FE69FC">
      <w:pPr>
        <w:pStyle w:val="ConsPlusNormal"/>
        <w:ind w:firstLine="0"/>
        <w:jc w:val="both"/>
        <w:rPr>
          <w:rFonts w:ascii="Times New Roman" w:hAnsi="Times New Roman"/>
          <w:sz w:val="24"/>
          <w:szCs w:val="24"/>
        </w:rPr>
      </w:pPr>
      <w:r w:rsidRPr="008F5149">
        <w:rPr>
          <w:rFonts w:ascii="Times New Roman" w:hAnsi="Times New Roman"/>
          <w:sz w:val="24"/>
          <w:szCs w:val="24"/>
        </w:rPr>
        <w:tab/>
        <w:t>Материальный ущерб – 10154932,0 руб.</w:t>
      </w:r>
    </w:p>
    <w:p w:rsidR="008F5149" w:rsidRPr="008F5149" w:rsidRDefault="008F5149" w:rsidP="008F5149">
      <w:pPr>
        <w:pStyle w:val="ConsPlusNormal"/>
        <w:rPr>
          <w:rFonts w:ascii="Times New Roman" w:hAnsi="Times New Roman"/>
          <w:sz w:val="24"/>
          <w:szCs w:val="24"/>
        </w:rPr>
      </w:pP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b/>
          <w:sz w:val="24"/>
          <w:szCs w:val="24"/>
        </w:rPr>
        <w:t>03.04.2015 г. – ООО «Надымгоргаз»</w:t>
      </w:r>
      <w:r w:rsidRPr="008F5149">
        <w:rPr>
          <w:rFonts w:ascii="Times New Roman" w:hAnsi="Times New Roman"/>
          <w:sz w:val="24"/>
          <w:szCs w:val="24"/>
        </w:rPr>
        <w:t xml:space="preserve"> (ЯНАО)</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 xml:space="preserve">03.04.2015 при обходе трассы газопровода главным инженером </w:t>
      </w:r>
      <w:proofErr w:type="spellStart"/>
      <w:r w:rsidRPr="008F5149">
        <w:rPr>
          <w:rFonts w:ascii="Times New Roman" w:hAnsi="Times New Roman"/>
          <w:sz w:val="24"/>
          <w:szCs w:val="24"/>
        </w:rPr>
        <w:t>Гильмутдиновым</w:t>
      </w:r>
      <w:proofErr w:type="spellEnd"/>
      <w:r w:rsidRPr="008F5149">
        <w:rPr>
          <w:rFonts w:ascii="Times New Roman" w:hAnsi="Times New Roman"/>
          <w:sz w:val="24"/>
          <w:szCs w:val="24"/>
        </w:rPr>
        <w:t xml:space="preserve"> Р.Т. и слесарем Рукавишниковым А.И. в месте соединения газопровода от АГРС № 4, принадлежащего ОАО «Газпром трансгаз Югорск», и старой демонтированной АГРС № 1 г. Надым было определено предполагаемое место утечки газа (газоанализатор СГГ-20 показал загазованность в объеме 30% содержания природного газа в атмосфере в этом районе).</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lastRenderedPageBreak/>
        <w:t xml:space="preserve">После зачистки снега на предполагаемом месте утечки газа обнаружили рыхлость грунта. Так визуально определили аварийное место утечки газа на отметке трассы газопровода ПК 16+32. 03.04.2015 оперативно было согласовано отключение участка газопровода с ОАО «Газпром трансгаз Югорск» АГРС № 4 путем закрытия задвижек. С 04.04.2015 по 05.04.2015 велись земляные работы по вскрытию грунта на месте аварии, после чего был обнаружен участок газопровода, обмотанный неизвестным материалом (в дальнейшем экспертизой было установлено, что данный участок являлся – вставкой электроизолирующей неразъемной). 06.04.2015г. Бутко В.Д. электрогазосварщиком 6-го разряда была вварена катушка L -1758мм. После осуществления сварочных работ были проведены мероприятия по испытанию (радиографическим методом) сварных стыков в месте врезки катушки и близ лежащих стыков тройника, компанией ОАО «Арктикнефтегазстрой», результат проверки положительный. </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 xml:space="preserve"> Причины:</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 xml:space="preserve">1. Технические причины: </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 xml:space="preserve">1.1 Нарушения технологии при монтаже, эксплуатации и выборе места врезки с последующим испытанием и несоблюдением требований и рекомендаций в соответствии с указаниями по применению вставок электроизолирующих для газопровода ВСН 39-1.22-007-2002; </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2. Организационные причины:</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1.2 Неосуществление контроля (проверки) за переданной исполнительной и проектной документацией (технической документации) на выявление неблагоприятного опасного участка на магистральном газопроводе высокого давления 1,2 МПа, D – 325 мм от НОВАЯ АГРС до ул. Комсомольская г. Надыма со стороны арендатора ООО «Надымгоргаз» при принятии по договору аренды № ГГС-1-56-124/15 от 02.03.2015г.</w:t>
      </w:r>
    </w:p>
    <w:p w:rsidR="008F5149" w:rsidRPr="008F5149" w:rsidRDefault="008F5149" w:rsidP="00FE69FC">
      <w:pPr>
        <w:pStyle w:val="ConsPlusNormal"/>
        <w:ind w:firstLine="0"/>
        <w:jc w:val="both"/>
        <w:rPr>
          <w:rFonts w:ascii="Times New Roman" w:hAnsi="Times New Roman"/>
          <w:sz w:val="24"/>
          <w:szCs w:val="24"/>
        </w:rPr>
      </w:pPr>
      <w:r w:rsidRPr="008F5149">
        <w:rPr>
          <w:rFonts w:ascii="Times New Roman" w:hAnsi="Times New Roman"/>
          <w:sz w:val="24"/>
          <w:szCs w:val="24"/>
        </w:rPr>
        <w:tab/>
        <w:t>Материальный ущерб – отсутствует.</w:t>
      </w:r>
    </w:p>
    <w:p w:rsidR="008F5149" w:rsidRPr="008F5149" w:rsidRDefault="008F5149" w:rsidP="008F5149">
      <w:pPr>
        <w:pStyle w:val="ConsPlusNormal"/>
        <w:rPr>
          <w:rFonts w:ascii="Times New Roman" w:hAnsi="Times New Roman"/>
          <w:sz w:val="24"/>
          <w:szCs w:val="24"/>
        </w:rPr>
      </w:pP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b/>
          <w:sz w:val="24"/>
          <w:szCs w:val="24"/>
        </w:rPr>
        <w:t>12.04.2015 г. – Таежное ЛПУ МГ ООО «Газпром трансгаз Югорск»</w:t>
      </w:r>
      <w:r w:rsidRPr="008F5149">
        <w:rPr>
          <w:rFonts w:ascii="Times New Roman" w:hAnsi="Times New Roman"/>
          <w:sz w:val="24"/>
          <w:szCs w:val="24"/>
        </w:rPr>
        <w:t xml:space="preserve"> (ХМАО-Югра)</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 xml:space="preserve">Разрушение магистрального газопровода «Уренгой-Центр 1» км 816 установлена зона разгерметизации по монтажному соединению труб 3390/3391, выполненного ручной дуговой сваркой. По результатам ВТД, проведенной 14.03.2014 г. ЗАО «НПО </w:t>
      </w:r>
      <w:proofErr w:type="spellStart"/>
      <w:r w:rsidRPr="008F5149">
        <w:rPr>
          <w:rFonts w:ascii="Times New Roman" w:hAnsi="Times New Roman"/>
          <w:sz w:val="24"/>
          <w:szCs w:val="24"/>
        </w:rPr>
        <w:t>Спецнефтегаз</w:t>
      </w:r>
      <w:proofErr w:type="spellEnd"/>
      <w:r w:rsidRPr="008F5149">
        <w:rPr>
          <w:rFonts w:ascii="Times New Roman" w:hAnsi="Times New Roman"/>
          <w:sz w:val="24"/>
          <w:szCs w:val="24"/>
        </w:rPr>
        <w:t xml:space="preserve">», в данном сварном соединении выявлена аномалия в нижней образующей протяженность 780 мм. По результатам оценки опасности, проведенной специалистами ЗАО «НПО </w:t>
      </w:r>
      <w:proofErr w:type="spellStart"/>
      <w:r w:rsidRPr="008F5149">
        <w:rPr>
          <w:rFonts w:ascii="Times New Roman" w:hAnsi="Times New Roman"/>
          <w:sz w:val="24"/>
          <w:szCs w:val="24"/>
        </w:rPr>
        <w:t>Спецнефтегаз</w:t>
      </w:r>
      <w:proofErr w:type="spellEnd"/>
      <w:r w:rsidRPr="008F5149">
        <w:rPr>
          <w:rFonts w:ascii="Times New Roman" w:hAnsi="Times New Roman"/>
          <w:sz w:val="24"/>
          <w:szCs w:val="24"/>
        </w:rPr>
        <w:t>», сварное соединение отнесено к категории «с»: «Аномалии, допустимые к эксплуатации без проведения обследования, – данные аномалии не должны привести к аварии до следующей инспекции». На месте аварии образовался котлован размером по форме неправильного овала длиной (вдоль оси МГ) ~ 12 м, шириной ~ 10 м, глубиной до 5 м.</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Зона термического воздействия от горящего газа имеет форму овала с размерами до 60 метров вдоль трассы, и 150 метров поперек трассы. Авария ликвидирована 15.04.2015 г. в 23-20, посредством замены разрушенного участка трубопровода Ø1420 мм. общей протяжённостью 24,96 м.</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Причины:</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 xml:space="preserve">1. Технические причины: </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1.1 Разрушение кольцевого сварного соединения произошло по причине развития трещиноподобного дефекта вдоль линии сплавления шва с трубой № 3391;</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1.2 Сквозной дефект в кольцевом сварном соединении (тр. № 3390/3391) образовался вследствие нарушения технологии сварочно-монтажных работ, допущенных при строительстве газопровода и воздействия осевых растягивающих нагрузок, вызванных сезонной подвижкой грунтов.</w:t>
      </w:r>
    </w:p>
    <w:p w:rsidR="008F5149" w:rsidRPr="008F5149" w:rsidRDefault="008F5149" w:rsidP="00FE69FC">
      <w:pPr>
        <w:pStyle w:val="ConsPlusNormal"/>
        <w:ind w:firstLine="0"/>
        <w:jc w:val="both"/>
        <w:rPr>
          <w:rFonts w:ascii="Times New Roman" w:hAnsi="Times New Roman"/>
          <w:sz w:val="24"/>
          <w:szCs w:val="24"/>
        </w:rPr>
      </w:pPr>
      <w:r w:rsidRPr="008F5149">
        <w:rPr>
          <w:rFonts w:ascii="Times New Roman" w:hAnsi="Times New Roman"/>
          <w:sz w:val="24"/>
          <w:szCs w:val="24"/>
        </w:rPr>
        <w:tab/>
        <w:t>Материальный ущерб – 9476625,0 руб.</w:t>
      </w:r>
    </w:p>
    <w:p w:rsidR="008F5149" w:rsidRPr="008F5149" w:rsidRDefault="008F5149" w:rsidP="008F5149">
      <w:pPr>
        <w:pStyle w:val="ConsPlusNormal"/>
        <w:rPr>
          <w:rFonts w:ascii="Times New Roman" w:hAnsi="Times New Roman"/>
          <w:sz w:val="24"/>
          <w:szCs w:val="24"/>
        </w:rPr>
      </w:pPr>
    </w:p>
    <w:p w:rsidR="008F5149" w:rsidRPr="008F5149" w:rsidRDefault="008F5149" w:rsidP="00FE69FC">
      <w:pPr>
        <w:pStyle w:val="ConsPlusNormal"/>
        <w:ind w:firstLine="0"/>
        <w:jc w:val="both"/>
        <w:rPr>
          <w:rFonts w:ascii="Times New Roman" w:hAnsi="Times New Roman"/>
          <w:b/>
          <w:sz w:val="24"/>
          <w:szCs w:val="24"/>
        </w:rPr>
      </w:pPr>
      <w:r w:rsidRPr="008F5149">
        <w:rPr>
          <w:rFonts w:ascii="Times New Roman" w:hAnsi="Times New Roman"/>
          <w:sz w:val="24"/>
          <w:szCs w:val="24"/>
        </w:rPr>
        <w:tab/>
      </w:r>
      <w:r w:rsidRPr="008F5149">
        <w:rPr>
          <w:rFonts w:ascii="Times New Roman" w:hAnsi="Times New Roman"/>
          <w:b/>
          <w:sz w:val="24"/>
          <w:szCs w:val="24"/>
        </w:rPr>
        <w:t xml:space="preserve">22.04.2015 г. – Филиал ОАО «Тюменьэнерго» Нижневартовские электрические сети </w:t>
      </w:r>
      <w:r w:rsidRPr="008F5149">
        <w:rPr>
          <w:rFonts w:ascii="Times New Roman" w:hAnsi="Times New Roman"/>
          <w:sz w:val="24"/>
          <w:szCs w:val="24"/>
        </w:rPr>
        <w:t>(ХМАО-Югра)</w:t>
      </w:r>
      <w:r w:rsidRPr="008F5149">
        <w:rPr>
          <w:rFonts w:ascii="Times New Roman" w:hAnsi="Times New Roman"/>
          <w:b/>
          <w:sz w:val="24"/>
          <w:szCs w:val="24"/>
        </w:rPr>
        <w:t xml:space="preserve"> </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22.04.2015 с 03-53 до 03-55 вследствие разгерметизации внутри промыслового газопровода "</w:t>
      </w:r>
      <w:proofErr w:type="spellStart"/>
      <w:r w:rsidRPr="008F5149">
        <w:rPr>
          <w:rFonts w:ascii="Times New Roman" w:hAnsi="Times New Roman"/>
          <w:sz w:val="24"/>
          <w:szCs w:val="24"/>
        </w:rPr>
        <w:t>Аган</w:t>
      </w:r>
      <w:proofErr w:type="spellEnd"/>
      <w:r w:rsidRPr="008F5149">
        <w:rPr>
          <w:rFonts w:ascii="Times New Roman" w:hAnsi="Times New Roman"/>
          <w:sz w:val="24"/>
          <w:szCs w:val="24"/>
        </w:rPr>
        <w:t xml:space="preserve">-НВ ГПК" ОАО "Славнефть-Мегионнефтегаз" Ø 530 мм произошло резкое </w:t>
      </w:r>
      <w:r w:rsidRPr="008F5149">
        <w:rPr>
          <w:rFonts w:ascii="Times New Roman" w:hAnsi="Times New Roman"/>
          <w:sz w:val="24"/>
          <w:szCs w:val="24"/>
        </w:rPr>
        <w:lastRenderedPageBreak/>
        <w:t xml:space="preserve">снижение давления газа с 5,7 кг/см² до 3 кг/см² с воспламенением и воздействием огня на элементы ВЛ 110 кВ </w:t>
      </w:r>
      <w:proofErr w:type="spellStart"/>
      <w:r w:rsidRPr="008F5149">
        <w:rPr>
          <w:rFonts w:ascii="Times New Roman" w:hAnsi="Times New Roman"/>
          <w:sz w:val="24"/>
          <w:szCs w:val="24"/>
        </w:rPr>
        <w:t>Кирьяновская-Лысенковская</w:t>
      </w:r>
      <w:proofErr w:type="spellEnd"/>
      <w:r w:rsidRPr="008F5149">
        <w:rPr>
          <w:rFonts w:ascii="Times New Roman" w:hAnsi="Times New Roman"/>
          <w:sz w:val="24"/>
          <w:szCs w:val="24"/>
        </w:rPr>
        <w:t xml:space="preserve"> I и II цепи с отпайками на ПС 110 кВ Январская, Южно-</w:t>
      </w:r>
      <w:proofErr w:type="spellStart"/>
      <w:r w:rsidRPr="008F5149">
        <w:rPr>
          <w:rFonts w:ascii="Times New Roman" w:hAnsi="Times New Roman"/>
          <w:sz w:val="24"/>
          <w:szCs w:val="24"/>
        </w:rPr>
        <w:t>Аганская</w:t>
      </w:r>
      <w:proofErr w:type="spellEnd"/>
      <w:r w:rsidRPr="008F5149">
        <w:rPr>
          <w:rFonts w:ascii="Times New Roman" w:hAnsi="Times New Roman"/>
          <w:sz w:val="24"/>
          <w:szCs w:val="24"/>
        </w:rPr>
        <w:t>, Северо-</w:t>
      </w:r>
      <w:proofErr w:type="spellStart"/>
      <w:r w:rsidRPr="008F5149">
        <w:rPr>
          <w:rFonts w:ascii="Times New Roman" w:hAnsi="Times New Roman"/>
          <w:sz w:val="24"/>
          <w:szCs w:val="24"/>
        </w:rPr>
        <w:t>Ватинская</w:t>
      </w:r>
      <w:proofErr w:type="spellEnd"/>
      <w:r w:rsidRPr="008F5149">
        <w:rPr>
          <w:rFonts w:ascii="Times New Roman" w:hAnsi="Times New Roman"/>
          <w:sz w:val="24"/>
          <w:szCs w:val="24"/>
        </w:rPr>
        <w:t>; ВЛ 10 кВ Комета-</w:t>
      </w:r>
      <w:proofErr w:type="spellStart"/>
      <w:r w:rsidRPr="008F5149">
        <w:rPr>
          <w:rFonts w:ascii="Times New Roman" w:hAnsi="Times New Roman"/>
          <w:sz w:val="24"/>
          <w:szCs w:val="24"/>
        </w:rPr>
        <w:t>Лысенковская</w:t>
      </w:r>
      <w:proofErr w:type="spellEnd"/>
      <w:r w:rsidRPr="008F5149">
        <w:rPr>
          <w:rFonts w:ascii="Times New Roman" w:hAnsi="Times New Roman"/>
          <w:sz w:val="24"/>
          <w:szCs w:val="24"/>
        </w:rPr>
        <w:t xml:space="preserve"> I и II цепи с отпайками на ПС 110 кВ </w:t>
      </w:r>
      <w:proofErr w:type="spellStart"/>
      <w:r w:rsidRPr="008F5149">
        <w:rPr>
          <w:rFonts w:ascii="Times New Roman" w:hAnsi="Times New Roman"/>
          <w:sz w:val="24"/>
          <w:szCs w:val="24"/>
        </w:rPr>
        <w:t>Аганская</w:t>
      </w:r>
      <w:proofErr w:type="spellEnd"/>
      <w:r w:rsidRPr="008F5149">
        <w:rPr>
          <w:rFonts w:ascii="Times New Roman" w:hAnsi="Times New Roman"/>
          <w:sz w:val="24"/>
          <w:szCs w:val="24"/>
        </w:rPr>
        <w:t xml:space="preserve"> (</w:t>
      </w:r>
      <w:proofErr w:type="spellStart"/>
      <w:r w:rsidRPr="008F5149">
        <w:rPr>
          <w:rFonts w:ascii="Times New Roman" w:hAnsi="Times New Roman"/>
          <w:sz w:val="24"/>
          <w:szCs w:val="24"/>
        </w:rPr>
        <w:t>двухцепные</w:t>
      </w:r>
      <w:proofErr w:type="spellEnd"/>
      <w:r w:rsidRPr="008F5149">
        <w:rPr>
          <w:rFonts w:ascii="Times New Roman" w:hAnsi="Times New Roman"/>
          <w:sz w:val="24"/>
          <w:szCs w:val="24"/>
        </w:rPr>
        <w:t xml:space="preserve"> участки в одном "коридоре", пересекающем газопровод) в районе ПС 110 кВ </w:t>
      </w:r>
      <w:proofErr w:type="spellStart"/>
      <w:r w:rsidRPr="008F5149">
        <w:rPr>
          <w:rFonts w:ascii="Times New Roman" w:hAnsi="Times New Roman"/>
          <w:sz w:val="24"/>
          <w:szCs w:val="24"/>
        </w:rPr>
        <w:t>Аганская</w:t>
      </w:r>
      <w:proofErr w:type="spellEnd"/>
      <w:r w:rsidRPr="008F5149">
        <w:rPr>
          <w:rFonts w:ascii="Times New Roman" w:hAnsi="Times New Roman"/>
          <w:sz w:val="24"/>
          <w:szCs w:val="24"/>
        </w:rPr>
        <w:t xml:space="preserve">. В результате отключений ВЛ 110 кВ произошло обесточивание ПС 110 кВ </w:t>
      </w:r>
      <w:proofErr w:type="spellStart"/>
      <w:r w:rsidRPr="008F5149">
        <w:rPr>
          <w:rFonts w:ascii="Times New Roman" w:hAnsi="Times New Roman"/>
          <w:sz w:val="24"/>
          <w:szCs w:val="24"/>
        </w:rPr>
        <w:t>Лысенковская</w:t>
      </w:r>
      <w:proofErr w:type="spellEnd"/>
      <w:r w:rsidRPr="008F5149">
        <w:rPr>
          <w:rFonts w:ascii="Times New Roman" w:hAnsi="Times New Roman"/>
          <w:sz w:val="24"/>
          <w:szCs w:val="24"/>
        </w:rPr>
        <w:t xml:space="preserve">, </w:t>
      </w:r>
      <w:proofErr w:type="spellStart"/>
      <w:r w:rsidRPr="008F5149">
        <w:rPr>
          <w:rFonts w:ascii="Times New Roman" w:hAnsi="Times New Roman"/>
          <w:sz w:val="24"/>
          <w:szCs w:val="24"/>
        </w:rPr>
        <w:t>Аганская</w:t>
      </w:r>
      <w:proofErr w:type="spellEnd"/>
      <w:r w:rsidRPr="008F5149">
        <w:rPr>
          <w:rFonts w:ascii="Times New Roman" w:hAnsi="Times New Roman"/>
          <w:sz w:val="24"/>
          <w:szCs w:val="24"/>
        </w:rPr>
        <w:t>, Январская, Южно-</w:t>
      </w:r>
      <w:proofErr w:type="spellStart"/>
      <w:r w:rsidRPr="008F5149">
        <w:rPr>
          <w:rFonts w:ascii="Times New Roman" w:hAnsi="Times New Roman"/>
          <w:sz w:val="24"/>
          <w:szCs w:val="24"/>
        </w:rPr>
        <w:t>Аганская</w:t>
      </w:r>
      <w:proofErr w:type="spellEnd"/>
      <w:r w:rsidRPr="008F5149">
        <w:rPr>
          <w:rFonts w:ascii="Times New Roman" w:hAnsi="Times New Roman"/>
          <w:sz w:val="24"/>
          <w:szCs w:val="24"/>
        </w:rPr>
        <w:t>, Северо-</w:t>
      </w:r>
      <w:proofErr w:type="spellStart"/>
      <w:r w:rsidRPr="008F5149">
        <w:rPr>
          <w:rFonts w:ascii="Times New Roman" w:hAnsi="Times New Roman"/>
          <w:sz w:val="24"/>
          <w:szCs w:val="24"/>
        </w:rPr>
        <w:t>Ватинская</w:t>
      </w:r>
      <w:proofErr w:type="spellEnd"/>
      <w:r w:rsidRPr="008F5149">
        <w:rPr>
          <w:rFonts w:ascii="Times New Roman" w:hAnsi="Times New Roman"/>
          <w:sz w:val="24"/>
          <w:szCs w:val="24"/>
        </w:rPr>
        <w:t xml:space="preserve">. Суммарная нагрузка потребителей, запитанных от этих ПС, составила 132 МВт. В 04-40 успешное РПВ ВЛ 110 кВ </w:t>
      </w:r>
      <w:proofErr w:type="spellStart"/>
      <w:r w:rsidRPr="008F5149">
        <w:rPr>
          <w:rFonts w:ascii="Times New Roman" w:hAnsi="Times New Roman"/>
          <w:sz w:val="24"/>
          <w:szCs w:val="24"/>
        </w:rPr>
        <w:t>Кирьяновская-Лысенковская</w:t>
      </w:r>
      <w:proofErr w:type="spellEnd"/>
      <w:r w:rsidRPr="008F5149">
        <w:rPr>
          <w:rFonts w:ascii="Times New Roman" w:hAnsi="Times New Roman"/>
          <w:sz w:val="24"/>
          <w:szCs w:val="24"/>
        </w:rPr>
        <w:t xml:space="preserve"> II цепь. Подано напряжение потребителям ПС 110 кВ Северо-</w:t>
      </w:r>
      <w:proofErr w:type="spellStart"/>
      <w:r w:rsidRPr="008F5149">
        <w:rPr>
          <w:rFonts w:ascii="Times New Roman" w:hAnsi="Times New Roman"/>
          <w:sz w:val="24"/>
          <w:szCs w:val="24"/>
        </w:rPr>
        <w:t>Ватинская</w:t>
      </w:r>
      <w:proofErr w:type="spellEnd"/>
      <w:r w:rsidRPr="008F5149">
        <w:rPr>
          <w:rFonts w:ascii="Times New Roman" w:hAnsi="Times New Roman"/>
          <w:sz w:val="24"/>
          <w:szCs w:val="24"/>
        </w:rPr>
        <w:t>, Январская, Южно-</w:t>
      </w:r>
      <w:proofErr w:type="spellStart"/>
      <w:r w:rsidRPr="008F5149">
        <w:rPr>
          <w:rFonts w:ascii="Times New Roman" w:hAnsi="Times New Roman"/>
          <w:sz w:val="24"/>
          <w:szCs w:val="24"/>
        </w:rPr>
        <w:t>Аганская</w:t>
      </w:r>
      <w:proofErr w:type="spellEnd"/>
      <w:r w:rsidRPr="008F5149">
        <w:rPr>
          <w:rFonts w:ascii="Times New Roman" w:hAnsi="Times New Roman"/>
          <w:sz w:val="24"/>
          <w:szCs w:val="24"/>
        </w:rPr>
        <w:t xml:space="preserve">, </w:t>
      </w:r>
      <w:proofErr w:type="spellStart"/>
      <w:r w:rsidRPr="008F5149">
        <w:rPr>
          <w:rFonts w:ascii="Times New Roman" w:hAnsi="Times New Roman"/>
          <w:sz w:val="24"/>
          <w:szCs w:val="24"/>
        </w:rPr>
        <w:t>Лысенковская</w:t>
      </w:r>
      <w:proofErr w:type="spellEnd"/>
      <w:r w:rsidRPr="008F5149">
        <w:rPr>
          <w:rFonts w:ascii="Times New Roman" w:hAnsi="Times New Roman"/>
          <w:sz w:val="24"/>
          <w:szCs w:val="24"/>
        </w:rPr>
        <w:t xml:space="preserve"> с общей нагрузкой 89 МВт. В 07-20 по сети 35 кВ подано напряжение на 1, 2С-35 ПС 110 кВ </w:t>
      </w:r>
      <w:proofErr w:type="spellStart"/>
      <w:r w:rsidRPr="008F5149">
        <w:rPr>
          <w:rFonts w:ascii="Times New Roman" w:hAnsi="Times New Roman"/>
          <w:sz w:val="24"/>
          <w:szCs w:val="24"/>
        </w:rPr>
        <w:t>Аганская</w:t>
      </w:r>
      <w:proofErr w:type="spellEnd"/>
      <w:r w:rsidRPr="008F5149">
        <w:rPr>
          <w:rFonts w:ascii="Times New Roman" w:hAnsi="Times New Roman"/>
          <w:sz w:val="24"/>
          <w:szCs w:val="24"/>
        </w:rPr>
        <w:t xml:space="preserve">, чем запитана часть потребителей ПС 110 кВ </w:t>
      </w:r>
      <w:proofErr w:type="spellStart"/>
      <w:r w:rsidRPr="008F5149">
        <w:rPr>
          <w:rFonts w:ascii="Times New Roman" w:hAnsi="Times New Roman"/>
          <w:sz w:val="24"/>
          <w:szCs w:val="24"/>
        </w:rPr>
        <w:t>Аганская</w:t>
      </w:r>
      <w:proofErr w:type="spellEnd"/>
      <w:r w:rsidRPr="008F5149">
        <w:rPr>
          <w:rFonts w:ascii="Times New Roman" w:hAnsi="Times New Roman"/>
          <w:sz w:val="24"/>
          <w:szCs w:val="24"/>
        </w:rPr>
        <w:t xml:space="preserve">. В 07-30 по сети 6 кВ подано напряжение всем оставшимся </w:t>
      </w:r>
      <w:proofErr w:type="spellStart"/>
      <w:r w:rsidRPr="008F5149">
        <w:rPr>
          <w:rFonts w:ascii="Times New Roman" w:hAnsi="Times New Roman"/>
          <w:sz w:val="24"/>
          <w:szCs w:val="24"/>
        </w:rPr>
        <w:t>незапитанным</w:t>
      </w:r>
      <w:proofErr w:type="spellEnd"/>
      <w:r w:rsidRPr="008F5149">
        <w:rPr>
          <w:rFonts w:ascii="Times New Roman" w:hAnsi="Times New Roman"/>
          <w:sz w:val="24"/>
          <w:szCs w:val="24"/>
        </w:rPr>
        <w:t xml:space="preserve"> потребителям ПС 110 кВ </w:t>
      </w:r>
      <w:proofErr w:type="spellStart"/>
      <w:r w:rsidRPr="008F5149">
        <w:rPr>
          <w:rFonts w:ascii="Times New Roman" w:hAnsi="Times New Roman"/>
          <w:sz w:val="24"/>
          <w:szCs w:val="24"/>
        </w:rPr>
        <w:t>Аганская</w:t>
      </w:r>
      <w:proofErr w:type="spellEnd"/>
      <w:r w:rsidRPr="008F5149">
        <w:rPr>
          <w:rFonts w:ascii="Times New Roman" w:hAnsi="Times New Roman"/>
          <w:sz w:val="24"/>
          <w:szCs w:val="24"/>
        </w:rPr>
        <w:t>. В 13-46 ВЛ 110 кВ Комета-</w:t>
      </w:r>
      <w:proofErr w:type="spellStart"/>
      <w:r w:rsidRPr="008F5149">
        <w:rPr>
          <w:rFonts w:ascii="Times New Roman" w:hAnsi="Times New Roman"/>
          <w:sz w:val="24"/>
          <w:szCs w:val="24"/>
        </w:rPr>
        <w:t>Лысенковская</w:t>
      </w:r>
      <w:proofErr w:type="spellEnd"/>
      <w:r w:rsidRPr="008F5149">
        <w:rPr>
          <w:rFonts w:ascii="Times New Roman" w:hAnsi="Times New Roman"/>
          <w:sz w:val="24"/>
          <w:szCs w:val="24"/>
        </w:rPr>
        <w:t xml:space="preserve"> II цепь введена в работу. Подано напряжение потребителям ПС 110 кВ </w:t>
      </w:r>
      <w:proofErr w:type="spellStart"/>
      <w:r w:rsidRPr="008F5149">
        <w:rPr>
          <w:rFonts w:ascii="Times New Roman" w:hAnsi="Times New Roman"/>
          <w:sz w:val="24"/>
          <w:szCs w:val="24"/>
        </w:rPr>
        <w:t>Аганская</w:t>
      </w:r>
      <w:proofErr w:type="spellEnd"/>
      <w:r w:rsidRPr="008F5149">
        <w:rPr>
          <w:rFonts w:ascii="Times New Roman" w:hAnsi="Times New Roman"/>
          <w:sz w:val="24"/>
          <w:szCs w:val="24"/>
        </w:rPr>
        <w:t xml:space="preserve"> по сети 110 кв.</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Причины:</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 xml:space="preserve"> 1. Отключение ВЛ 110 кВ Комета-</w:t>
      </w:r>
      <w:proofErr w:type="spellStart"/>
      <w:r w:rsidRPr="008F5149">
        <w:rPr>
          <w:rFonts w:ascii="Times New Roman" w:hAnsi="Times New Roman"/>
          <w:sz w:val="24"/>
          <w:szCs w:val="24"/>
        </w:rPr>
        <w:t>Лысенковская</w:t>
      </w:r>
      <w:proofErr w:type="spellEnd"/>
      <w:r w:rsidRPr="008F5149">
        <w:rPr>
          <w:rFonts w:ascii="Times New Roman" w:hAnsi="Times New Roman"/>
          <w:sz w:val="24"/>
          <w:szCs w:val="24"/>
        </w:rPr>
        <w:t xml:space="preserve"> I, II цепи и ВЛ 110 кВ </w:t>
      </w:r>
      <w:proofErr w:type="spellStart"/>
      <w:r w:rsidRPr="008F5149">
        <w:rPr>
          <w:rFonts w:ascii="Times New Roman" w:hAnsi="Times New Roman"/>
          <w:sz w:val="24"/>
          <w:szCs w:val="24"/>
        </w:rPr>
        <w:t>Кирьяновская-Лысенковская</w:t>
      </w:r>
      <w:proofErr w:type="spellEnd"/>
      <w:r w:rsidRPr="008F5149">
        <w:rPr>
          <w:rFonts w:ascii="Times New Roman" w:hAnsi="Times New Roman"/>
          <w:sz w:val="24"/>
          <w:szCs w:val="24"/>
        </w:rPr>
        <w:t xml:space="preserve"> I, II цепи произошло вследствие короткого замыкания из-за воспламенения газа и воздействие огня на элементы ВЛ. Воспламенение газа произошло из-за повреждения газопровода (ТВР </w:t>
      </w:r>
      <w:proofErr w:type="spellStart"/>
      <w:r w:rsidRPr="008F5149">
        <w:rPr>
          <w:rFonts w:ascii="Times New Roman" w:hAnsi="Times New Roman"/>
          <w:sz w:val="24"/>
          <w:szCs w:val="24"/>
        </w:rPr>
        <w:t>Аган</w:t>
      </w:r>
      <w:proofErr w:type="spellEnd"/>
      <w:r w:rsidRPr="008F5149">
        <w:rPr>
          <w:rFonts w:ascii="Times New Roman" w:hAnsi="Times New Roman"/>
          <w:sz w:val="24"/>
          <w:szCs w:val="24"/>
        </w:rPr>
        <w:t>-НВГПК Ø 530х8, L- 5 км.) ОАО "Славнефть-Мегионнефтегаз" вследствие коррозии металла;</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 xml:space="preserve">2. Повреждение изоляции, обрыв проводов ВЛ, ВОЛС произошло из-за воздействия пламени. </w:t>
      </w:r>
    </w:p>
    <w:p w:rsidR="008F5149" w:rsidRPr="008F5149" w:rsidRDefault="008F5149" w:rsidP="008F5149">
      <w:pPr>
        <w:pStyle w:val="ConsPlusNormal"/>
        <w:rPr>
          <w:rFonts w:ascii="Times New Roman" w:hAnsi="Times New Roman"/>
          <w:b/>
          <w:sz w:val="24"/>
          <w:szCs w:val="24"/>
        </w:rPr>
      </w:pP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b/>
          <w:sz w:val="24"/>
          <w:szCs w:val="24"/>
        </w:rPr>
        <w:t xml:space="preserve">02.05.2015 г. – Филиал ОАО «ФСК ЕЭС» Ямало-Ненецкая ПМЭС </w:t>
      </w:r>
      <w:r w:rsidRPr="008F5149">
        <w:rPr>
          <w:rFonts w:ascii="Times New Roman" w:hAnsi="Times New Roman"/>
          <w:sz w:val="24"/>
          <w:szCs w:val="24"/>
        </w:rPr>
        <w:t xml:space="preserve">(ЯНАО); </w:t>
      </w:r>
      <w:r w:rsidRPr="008F5149">
        <w:rPr>
          <w:rFonts w:ascii="Times New Roman" w:hAnsi="Times New Roman"/>
          <w:b/>
          <w:sz w:val="24"/>
          <w:szCs w:val="24"/>
        </w:rPr>
        <w:t>ЗАО «Ванкорнефть</w:t>
      </w:r>
      <w:r w:rsidRPr="008F5149">
        <w:rPr>
          <w:rFonts w:ascii="Times New Roman" w:hAnsi="Times New Roman"/>
          <w:sz w:val="24"/>
          <w:szCs w:val="24"/>
        </w:rPr>
        <w:t>» (Красноярский край)</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02.05.2015 в 14-39 из-за КЗ фазы «В», возникшего при перекрытии воздушного промежутка между шлейфом фазы «В» и траверсой опоры № 2 (300 м от Уренгойской ГРЭС) произошло отключение ВЛ 220 кВ Уренгойская ГРЭС – Мангазея №1.</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28.04.2015 с 04-52 до 18-00 15.05.2015 ВЛ 220 кВ Уренгойская ГРЭС – Мангазея № 2 отключена в текущий ремонт. В условиях ремонта ВЛ 220 кВ Уренгойская ГРЭС - Мангазея №2 произошло выделение энергорайона с Ванкорской ГТЭС (ЗАО «Ванкорнефть») на изолированную работу от ЕЭС России с дефицитом активной мощности 20 МВт и снижением частоты до 49,48 Гц. В 14-50 после получения информации о защитах, действовавших на отключение ВЛ 220 кВ Уренгойская ГРЭС – Мангазея №1, диспетчером Тюменского РДУ с диспетчером Красноярского РДУ согласовано опробование ВЛ 220 кВ Уренгойская ГРЭС – Мангазея №1 со стороны ПС 220 кВ Мангазея. В 15-04 диспетчер Тюменского РДУ сообщил диспетчеру Красноярского РДУ о постановке под напряжение ВЛ 220 кВ Уренгойская ГРЭС – Мангазея №1 со стороны ПС 220 кВ Мангазея. Сообщил о готовности к синхронизации Ванкорской ГТЭС. Запросил значение частоты на Ванкорской ГТЭС (50,01 Гц). В 15-28 по разрешению диспетчера Красноярского РДУ всем обесточенным потребителям подано напряжение. В 16-45 по командам диспетчера Тюменского РДУ ВЛ 220 кВ Уренгойская ГРЭС - Мангазея №2 введена в работу.</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Причины:</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 xml:space="preserve">1. Причиной аварийного отключения ВЛ 220 кВ Уренгойская ГРЭС - Мангазея №1 явилось однофазное короткое замыкание провода фазы «В» на «землю» из-за приближения обводного шлейфа провода фазы «В» к телу опоры № 2 ВЛ 220 кВ Уренгойская ГРЭС - Мангазея №1 под воздействием ветра 25 м/с </w:t>
      </w:r>
      <w:proofErr w:type="spellStart"/>
      <w:r w:rsidRPr="008F5149">
        <w:rPr>
          <w:rFonts w:ascii="Times New Roman" w:hAnsi="Times New Roman"/>
          <w:sz w:val="24"/>
          <w:szCs w:val="24"/>
        </w:rPr>
        <w:t>с</w:t>
      </w:r>
      <w:proofErr w:type="spellEnd"/>
      <w:r w:rsidRPr="008F5149">
        <w:rPr>
          <w:rFonts w:ascii="Times New Roman" w:hAnsi="Times New Roman"/>
          <w:sz w:val="24"/>
          <w:szCs w:val="24"/>
        </w:rPr>
        <w:t xml:space="preserve"> мокрым снегом;</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 xml:space="preserve">2. Причиной приближения обводного шлейфа провода фазы «В» к телу опоры № 2 ВЛ 220 кВ Уренгойская ГРЭС - Мангазея №1 под воздействием ветра явилось нарушение габаритного расстояния от провода обводного шлейфа фазы «В» до тела опоры, вследствие допущенных ошибок в монтажной части рабочей документации на строительство ВЛ 220 кВ Уренгойская ГРЭС - Мангазея №1; </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 xml:space="preserve">3. Причиной отказа ТАПВ ВЛ 220 кВ Уренгойская ГРЭС - Мангазея №1 явилось </w:t>
      </w:r>
      <w:r w:rsidRPr="008F5149">
        <w:rPr>
          <w:rFonts w:ascii="Times New Roman" w:hAnsi="Times New Roman"/>
          <w:sz w:val="24"/>
          <w:szCs w:val="24"/>
        </w:rPr>
        <w:lastRenderedPageBreak/>
        <w:t>отсутствие сигнала на логическом входе терминала шкафа ШЭ2710 511 на ПС 220 кВ Мангазея из-за отсутствия контакта в цепи ключа изменения режимов ТАПВ;</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 xml:space="preserve">4. Причиной отсутствия контакта в цепи ключа изменения режимов ТАПВ в шкафу автоматики управления выключателя типа ШЭ2710 511 на ПС 220 кВ Мангазея явился неустойчивый контакт в гильзе наконечника провода, </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подключенного к ламели №6 ключа SA12 «Выбор режима ТАПВ» (в гильзе обжата изоляция провода) в следствии некачественно выполненного монтажа при установке ключа.</w:t>
      </w:r>
    </w:p>
    <w:p w:rsidR="008F5149" w:rsidRPr="008F5149" w:rsidRDefault="008F5149" w:rsidP="008F5149">
      <w:pPr>
        <w:pStyle w:val="ConsPlusNormal"/>
        <w:rPr>
          <w:rFonts w:ascii="Times New Roman" w:hAnsi="Times New Roman"/>
          <w:sz w:val="24"/>
          <w:szCs w:val="24"/>
        </w:rPr>
      </w:pPr>
      <w:r w:rsidRPr="008F5149">
        <w:rPr>
          <w:rFonts w:ascii="Times New Roman" w:hAnsi="Times New Roman"/>
          <w:sz w:val="24"/>
          <w:szCs w:val="24"/>
        </w:rPr>
        <w:t xml:space="preserve"> </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b/>
          <w:sz w:val="24"/>
          <w:szCs w:val="24"/>
        </w:rPr>
        <w:t>14.05.2015 г. – ООО «Газпром добыча Ямбург»</w:t>
      </w:r>
      <w:r w:rsidRPr="008F5149">
        <w:rPr>
          <w:rFonts w:ascii="Times New Roman" w:hAnsi="Times New Roman"/>
          <w:sz w:val="24"/>
          <w:szCs w:val="24"/>
        </w:rPr>
        <w:t xml:space="preserve"> (ЯНАО)</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14.05.2015 в процессе промышленной эксплуатации газопровода - коллектора (1 нитка) от УППГ-2В до УКПГ-1В (при расходе газа – 267,0 тыс. куб. в час, давлении газа - 8,6 МПа, температуре газа +21,5° С на входе в УКПГ-1В), в 02-38 в районе площадки УКПГ-1В произошел хлопок, сопровождающийся падением давления газа в газопроводе-коллекторе, подтвержденным показаниями приборов автоматизированной системы управления технологическим процессом (АСУ ТП). В 03-30 прекратился сброс газа в районе узла приема очистных устройств газопровода-коллектора от УППГ-2В до УКПГ-1В (1-я нитка).</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Причины:</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 xml:space="preserve">1. Технические причины: </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 xml:space="preserve">1.1 Причиной разрушения тройника 530х530-11-0, 6:12-0,75 (зав.№1-9623), расположенного на узле приема очистного устройства, на ПК 153+40 газопровода-коллектора УКПГ-2В – УКПГ-1В 1-я нитка, является </w:t>
      </w:r>
      <w:proofErr w:type="spellStart"/>
      <w:r w:rsidRPr="008F5149">
        <w:rPr>
          <w:rFonts w:ascii="Times New Roman" w:hAnsi="Times New Roman"/>
          <w:sz w:val="24"/>
          <w:szCs w:val="24"/>
        </w:rPr>
        <w:t>непровар</w:t>
      </w:r>
      <w:proofErr w:type="spellEnd"/>
      <w:r w:rsidRPr="008F5149">
        <w:rPr>
          <w:rFonts w:ascii="Times New Roman" w:hAnsi="Times New Roman"/>
          <w:sz w:val="24"/>
          <w:szCs w:val="24"/>
        </w:rPr>
        <w:t xml:space="preserve"> сварного шва, в месте приварки ответвления к основной трубе тройника.</w:t>
      </w:r>
    </w:p>
    <w:p w:rsidR="008F5149" w:rsidRPr="008F5149" w:rsidRDefault="008F5149" w:rsidP="00FE69FC">
      <w:pPr>
        <w:pStyle w:val="ConsPlusNormal"/>
        <w:ind w:firstLine="0"/>
        <w:jc w:val="both"/>
        <w:rPr>
          <w:rFonts w:ascii="Times New Roman" w:hAnsi="Times New Roman"/>
          <w:sz w:val="24"/>
          <w:szCs w:val="24"/>
        </w:rPr>
      </w:pPr>
      <w:r w:rsidRPr="008F5149">
        <w:rPr>
          <w:rFonts w:ascii="Times New Roman" w:hAnsi="Times New Roman"/>
          <w:sz w:val="24"/>
          <w:szCs w:val="24"/>
        </w:rPr>
        <w:tab/>
        <w:t>Материальный ущерб – 148480402,0,0 руб.</w:t>
      </w:r>
    </w:p>
    <w:p w:rsidR="008F5149" w:rsidRPr="008F5149" w:rsidRDefault="008F5149" w:rsidP="008F5149">
      <w:pPr>
        <w:pStyle w:val="ConsPlusNormal"/>
        <w:rPr>
          <w:rFonts w:ascii="Times New Roman" w:hAnsi="Times New Roman"/>
          <w:sz w:val="24"/>
          <w:szCs w:val="24"/>
        </w:rPr>
      </w:pP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b/>
          <w:sz w:val="24"/>
          <w:szCs w:val="24"/>
        </w:rPr>
        <w:t>17.05.2015 г. – АО «Ямалпромгеофизика»</w:t>
      </w:r>
      <w:r w:rsidRPr="008F5149">
        <w:rPr>
          <w:rFonts w:ascii="Times New Roman" w:hAnsi="Times New Roman"/>
          <w:sz w:val="24"/>
          <w:szCs w:val="24"/>
        </w:rPr>
        <w:t xml:space="preserve"> (ЯНАО)</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 xml:space="preserve">АО "Ямалпромгеофизика" в соответствие с договором №42-ГИС/2014 от 07.04.2014 с ООО «Кынско-Часельское нефтегаз» осуществляло производство работ методом вертикального сейсмического профилирования (ВСП) в разведочной скважине № 242 </w:t>
      </w:r>
      <w:proofErr w:type="spellStart"/>
      <w:r w:rsidRPr="008F5149">
        <w:rPr>
          <w:rFonts w:ascii="Times New Roman" w:hAnsi="Times New Roman"/>
          <w:sz w:val="24"/>
          <w:szCs w:val="24"/>
        </w:rPr>
        <w:t>Новочасельского</w:t>
      </w:r>
      <w:proofErr w:type="spellEnd"/>
      <w:r w:rsidRPr="008F5149">
        <w:rPr>
          <w:rFonts w:ascii="Times New Roman" w:hAnsi="Times New Roman"/>
          <w:sz w:val="24"/>
          <w:szCs w:val="24"/>
        </w:rPr>
        <w:t xml:space="preserve"> месторождения. 09.05.2015 отряд ВСП получив на складе необходимое для работы количество ВМ (БТП-500П - 910 шт., электродетонаторы ЭДС-1- 390 шт.) прибыл на скважину. С 09 по 12 мая проводились подготовительные работы. 12.05.2015 геофизический отряд приступил к выполнению геофизических исследований методом ВСП. 17.05.2015 с 08-00 проводили проверку геофизического оборудования, в скважину № 242 спускали приборы с проверкой каждые 500 м на глубину 3420 м. Взрывные работы начали проводить в 11-34, третий и последний отстрел был произведен в 11-52. Приостановка произошла в связи с необходимостью настройки аппаратуры.</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Взрывники, используя перерыв в работе, решили пообедать, расположившись рядом с местом работы, на земле. В момент происшествия, в центре круга радиусом 5 м. от эпицентра взрыва находилось: деревянный ящик, в котором лежал картонный ящик с БТП-500П в кол-ве 27 шт., рядом лежали 2 коробки с электродетонаторами в кол-ве 30 шт. и 11 шт. в каждой. На расстоянии 1,0-1,5 м от электродетонаторов сидели каротажники Грабовский И.Г. и Савенко С.А. В 3 метрах от Грабовского И.Г., возле ящика с системой синхронизации возбуждений ССВ-2 и рацией "</w:t>
      </w:r>
      <w:proofErr w:type="spellStart"/>
      <w:r w:rsidRPr="008F5149">
        <w:rPr>
          <w:rFonts w:ascii="Times New Roman" w:hAnsi="Times New Roman"/>
          <w:sz w:val="24"/>
          <w:szCs w:val="24"/>
        </w:rPr>
        <w:t>Motorola</w:t>
      </w:r>
      <w:proofErr w:type="spellEnd"/>
      <w:r w:rsidRPr="008F5149">
        <w:rPr>
          <w:rFonts w:ascii="Times New Roman" w:hAnsi="Times New Roman"/>
          <w:sz w:val="24"/>
          <w:szCs w:val="24"/>
        </w:rPr>
        <w:t xml:space="preserve"> GM-300" находился геофизик Шевченко Д.В. Модуль антенны рации "</w:t>
      </w:r>
      <w:proofErr w:type="spellStart"/>
      <w:r w:rsidRPr="008F5149">
        <w:rPr>
          <w:rFonts w:ascii="Times New Roman" w:hAnsi="Times New Roman"/>
          <w:sz w:val="24"/>
          <w:szCs w:val="24"/>
        </w:rPr>
        <w:t>Motorola</w:t>
      </w:r>
      <w:proofErr w:type="spellEnd"/>
      <w:r w:rsidRPr="008F5149">
        <w:rPr>
          <w:rFonts w:ascii="Times New Roman" w:hAnsi="Times New Roman"/>
          <w:sz w:val="24"/>
          <w:szCs w:val="24"/>
        </w:rPr>
        <w:t xml:space="preserve"> GM-300" стоял за спиной Савенко С.А. на расстоянии примерно 2 м. от электродетонаторов. В 12-10 неожиданно произошел самопроизвольный взрыв электродетонаторов с последующим возгоранием.</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Причины:</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 xml:space="preserve">1. Технические причины: </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1.1 Радиостанция "</w:t>
      </w:r>
      <w:proofErr w:type="spellStart"/>
      <w:r w:rsidRPr="008F5149">
        <w:rPr>
          <w:rFonts w:ascii="Times New Roman" w:hAnsi="Times New Roman"/>
          <w:sz w:val="24"/>
          <w:szCs w:val="24"/>
        </w:rPr>
        <w:t>Motorola</w:t>
      </w:r>
      <w:proofErr w:type="spellEnd"/>
      <w:r w:rsidRPr="008F5149">
        <w:rPr>
          <w:rFonts w:ascii="Times New Roman" w:hAnsi="Times New Roman"/>
          <w:sz w:val="24"/>
          <w:szCs w:val="24"/>
        </w:rPr>
        <w:t xml:space="preserve"> GM-300", используемая для обеспечения связи и работы системы синхронизации возбуждений (ССВ-2), в режиме передачи явилась причиной воздействия высокочастотного излучения от антенны радиостанции "</w:t>
      </w:r>
      <w:proofErr w:type="spellStart"/>
      <w:r w:rsidRPr="008F5149">
        <w:rPr>
          <w:rFonts w:ascii="Times New Roman" w:hAnsi="Times New Roman"/>
          <w:sz w:val="24"/>
          <w:szCs w:val="24"/>
        </w:rPr>
        <w:t>Motorola</w:t>
      </w:r>
      <w:proofErr w:type="spellEnd"/>
      <w:r w:rsidRPr="008F5149">
        <w:rPr>
          <w:rFonts w:ascii="Times New Roman" w:hAnsi="Times New Roman"/>
          <w:sz w:val="24"/>
          <w:szCs w:val="24"/>
        </w:rPr>
        <w:t xml:space="preserve"> GM-300" на узел инициирования электродетонатора ЭДС-1.</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2. Организационные причины:</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lastRenderedPageBreak/>
        <w:t>2.1 Работы вертикального сейсмического профилирования выполнялись взрывником Грабовским И.Г., не имеющим права на проведение специальных видов взрывных работ: - «взрывные работы при сейсморазведке»;</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2.2 Сменный запас взрывчатых материалов и электродетонаторов находился в 8 м от заряженной скважины, в границах опасной зоны, установленной проектом 30 м.;</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2.3 Взрывной пункт находился в границах опасной зоны хранения сменного запаса взрывчатых материалов, установленной проектом 10 м.</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 xml:space="preserve">Антенна радиостанции, используемая для обеспечения связи и работы системы синхронизации взрыва, находилась на расстоянии 2,5 м от электродетонаторов в режиме передачи; </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2.4 в перерыве на обед, персонал отряда разместился в 8 м. от заряженной скважины, в пределах запретной зоны, установленной проектом, 30м.</w:t>
      </w:r>
    </w:p>
    <w:p w:rsidR="008F5149" w:rsidRPr="008F5149" w:rsidRDefault="008F5149" w:rsidP="00FE69FC">
      <w:pPr>
        <w:pStyle w:val="ConsPlusNormal"/>
        <w:ind w:firstLine="0"/>
        <w:jc w:val="both"/>
        <w:rPr>
          <w:rFonts w:ascii="Times New Roman" w:hAnsi="Times New Roman"/>
          <w:sz w:val="24"/>
          <w:szCs w:val="24"/>
        </w:rPr>
      </w:pPr>
      <w:r w:rsidRPr="008F5149">
        <w:rPr>
          <w:rFonts w:ascii="Times New Roman" w:hAnsi="Times New Roman"/>
          <w:sz w:val="24"/>
          <w:szCs w:val="24"/>
        </w:rPr>
        <w:tab/>
        <w:t>Материальный ущерб – 119198,80 руб.</w:t>
      </w:r>
    </w:p>
    <w:p w:rsidR="008F5149" w:rsidRPr="008F5149" w:rsidRDefault="008F5149" w:rsidP="008F5149">
      <w:pPr>
        <w:pStyle w:val="ConsPlusNormal"/>
        <w:rPr>
          <w:rFonts w:ascii="Times New Roman" w:hAnsi="Times New Roman"/>
          <w:b/>
          <w:sz w:val="24"/>
          <w:szCs w:val="24"/>
        </w:rPr>
      </w:pP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b/>
          <w:sz w:val="24"/>
          <w:szCs w:val="24"/>
        </w:rPr>
        <w:t>23.06.2015 г. – ООО «РН-Юганскнефтегаз»»</w:t>
      </w:r>
      <w:r w:rsidRPr="008F5149">
        <w:rPr>
          <w:rFonts w:ascii="Times New Roman" w:hAnsi="Times New Roman"/>
          <w:sz w:val="24"/>
          <w:szCs w:val="24"/>
        </w:rPr>
        <w:t xml:space="preserve"> (ХМАО-Югра)</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23.06.2015 при проведении работ по осмотру нефтесборных трубопроводов Усть-Балыкского месторождения линейным обходчиком цеха технического обслуживания и ремонта трубопроводов № 2 обнаружен выход на поверхность водонефтяной эмульсии в месте расположения нефтесборного трубопровода УП №8-Т.В. №9 на расстоянии 3400 м. от узла УП №8.</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Идет расследование.</w:t>
      </w:r>
    </w:p>
    <w:p w:rsidR="008F5149" w:rsidRPr="008F5149" w:rsidRDefault="008F5149" w:rsidP="008F5149">
      <w:pPr>
        <w:pStyle w:val="ConsPlusNormal"/>
        <w:rPr>
          <w:rFonts w:ascii="Times New Roman" w:hAnsi="Times New Roman"/>
          <w:sz w:val="24"/>
          <w:szCs w:val="24"/>
        </w:rPr>
      </w:pPr>
    </w:p>
    <w:p w:rsidR="008F5149" w:rsidRPr="008F5149" w:rsidRDefault="008F5149" w:rsidP="008F5149">
      <w:pPr>
        <w:pStyle w:val="ConsPlusNormal"/>
        <w:rPr>
          <w:rFonts w:ascii="Times New Roman" w:hAnsi="Times New Roman"/>
          <w:b/>
          <w:sz w:val="24"/>
          <w:szCs w:val="24"/>
        </w:rPr>
      </w:pPr>
    </w:p>
    <w:p w:rsidR="008F5149" w:rsidRPr="008F5149" w:rsidRDefault="008F5149" w:rsidP="008F5149">
      <w:pPr>
        <w:pStyle w:val="ConsPlusNormal"/>
        <w:numPr>
          <w:ilvl w:val="0"/>
          <w:numId w:val="8"/>
        </w:numPr>
        <w:jc w:val="both"/>
        <w:rPr>
          <w:rFonts w:ascii="Times New Roman" w:hAnsi="Times New Roman"/>
          <w:b/>
          <w:sz w:val="24"/>
          <w:szCs w:val="24"/>
        </w:rPr>
      </w:pPr>
      <w:r w:rsidRPr="008F5149">
        <w:rPr>
          <w:rFonts w:ascii="Times New Roman" w:hAnsi="Times New Roman"/>
          <w:b/>
          <w:sz w:val="24"/>
          <w:szCs w:val="24"/>
        </w:rPr>
        <w:t>Сведения об утратах взрывчатых материалов промышленного назначения</w:t>
      </w:r>
    </w:p>
    <w:p w:rsidR="008F5149" w:rsidRPr="008F5149" w:rsidRDefault="008F5149" w:rsidP="008F5149">
      <w:pPr>
        <w:pStyle w:val="ConsPlusNormal"/>
        <w:ind w:firstLine="709"/>
        <w:jc w:val="both"/>
        <w:rPr>
          <w:rFonts w:ascii="Times New Roman" w:hAnsi="Times New Roman"/>
          <w:b/>
          <w:sz w:val="24"/>
          <w:szCs w:val="24"/>
        </w:rPr>
      </w:pPr>
    </w:p>
    <w:p w:rsidR="008F5149" w:rsidRPr="008F5149" w:rsidRDefault="008F5149" w:rsidP="00FE69FC">
      <w:pPr>
        <w:pStyle w:val="ConsPlusNormal"/>
        <w:ind w:firstLine="709"/>
        <w:jc w:val="both"/>
        <w:rPr>
          <w:rFonts w:ascii="Times New Roman" w:hAnsi="Times New Roman"/>
          <w:sz w:val="24"/>
          <w:szCs w:val="24"/>
        </w:rPr>
      </w:pPr>
      <w:r w:rsidRPr="008F5149">
        <w:rPr>
          <w:rFonts w:ascii="Times New Roman" w:hAnsi="Times New Roman"/>
          <w:sz w:val="24"/>
          <w:szCs w:val="24"/>
        </w:rPr>
        <w:t>За 6 месяцев 2015 года на объектах и производствах, поднадзорных управлению зарегистрирован 1 случая утраты взрывчатых материалов:</w:t>
      </w:r>
    </w:p>
    <w:p w:rsidR="008F5149" w:rsidRPr="008F5149" w:rsidRDefault="008F5149" w:rsidP="008F5149">
      <w:pPr>
        <w:pStyle w:val="ConsPlusNormal"/>
        <w:rPr>
          <w:rFonts w:ascii="Times New Roman" w:hAnsi="Times New Roman"/>
          <w:b/>
          <w:sz w:val="24"/>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3"/>
        <w:gridCol w:w="881"/>
        <w:gridCol w:w="782"/>
        <w:gridCol w:w="699"/>
        <w:gridCol w:w="2055"/>
        <w:gridCol w:w="881"/>
        <w:gridCol w:w="656"/>
        <w:gridCol w:w="769"/>
        <w:gridCol w:w="881"/>
        <w:gridCol w:w="656"/>
        <w:gridCol w:w="784"/>
      </w:tblGrid>
      <w:tr w:rsidR="008F5149" w:rsidRPr="008F5149" w:rsidTr="00402FBF">
        <w:trPr>
          <w:tblCellSpacing w:w="15" w:type="dxa"/>
        </w:trPr>
        <w:tc>
          <w:tcPr>
            <w:tcW w:w="116" w:type="pct"/>
            <w:vMerge w:val="restart"/>
            <w:vAlign w:val="center"/>
            <w:hideMark/>
          </w:tcPr>
          <w:p w:rsidR="008F5149" w:rsidRPr="008F5149" w:rsidRDefault="008F5149" w:rsidP="008F5149">
            <w:pPr>
              <w:pStyle w:val="ConsPlusNormal"/>
              <w:ind w:firstLine="709"/>
              <w:jc w:val="both"/>
              <w:rPr>
                <w:rFonts w:ascii="Times New Roman" w:hAnsi="Times New Roman"/>
                <w:sz w:val="24"/>
                <w:szCs w:val="24"/>
              </w:rPr>
            </w:pPr>
            <w:proofErr w:type="gramStart"/>
            <w:r w:rsidRPr="008F5149">
              <w:rPr>
                <w:rFonts w:ascii="Times New Roman" w:hAnsi="Times New Roman"/>
                <w:b/>
                <w:bCs/>
                <w:sz w:val="24"/>
                <w:szCs w:val="24"/>
              </w:rPr>
              <w:t>№  п</w:t>
            </w:r>
            <w:proofErr w:type="gramEnd"/>
            <w:r w:rsidRPr="008F5149">
              <w:rPr>
                <w:rFonts w:ascii="Times New Roman" w:hAnsi="Times New Roman"/>
                <w:b/>
                <w:bCs/>
                <w:sz w:val="24"/>
                <w:szCs w:val="24"/>
              </w:rPr>
              <w:t>/п</w:t>
            </w:r>
          </w:p>
        </w:tc>
        <w:tc>
          <w:tcPr>
            <w:tcW w:w="696" w:type="pct"/>
            <w:vMerge w:val="restart"/>
            <w:vAlign w:val="center"/>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b/>
                <w:bCs/>
                <w:sz w:val="24"/>
                <w:szCs w:val="24"/>
              </w:rPr>
              <w:t>Наименование предприятия</w:t>
            </w:r>
          </w:p>
        </w:tc>
        <w:tc>
          <w:tcPr>
            <w:tcW w:w="613" w:type="pct"/>
            <w:vMerge w:val="restart"/>
            <w:vAlign w:val="center"/>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b/>
                <w:bCs/>
                <w:sz w:val="24"/>
                <w:szCs w:val="24"/>
              </w:rPr>
              <w:t>Объект (место), где произошла утрата ВМ</w:t>
            </w:r>
          </w:p>
        </w:tc>
        <w:tc>
          <w:tcPr>
            <w:tcW w:w="477" w:type="pct"/>
            <w:vMerge w:val="restart"/>
            <w:vAlign w:val="center"/>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b/>
                <w:bCs/>
                <w:sz w:val="24"/>
                <w:szCs w:val="24"/>
              </w:rPr>
              <w:t>Дата происшествия</w:t>
            </w:r>
          </w:p>
        </w:tc>
        <w:tc>
          <w:tcPr>
            <w:tcW w:w="519" w:type="pct"/>
            <w:vMerge w:val="restart"/>
            <w:vAlign w:val="center"/>
            <w:hideMark/>
          </w:tcPr>
          <w:p w:rsidR="008F5149" w:rsidRPr="008F5149" w:rsidRDefault="008F5149" w:rsidP="008F5149">
            <w:pPr>
              <w:pStyle w:val="ConsPlusNormal"/>
              <w:ind w:firstLine="709"/>
              <w:jc w:val="both"/>
              <w:rPr>
                <w:rFonts w:ascii="Times New Roman" w:hAnsi="Times New Roman"/>
                <w:sz w:val="24"/>
                <w:szCs w:val="24"/>
              </w:rPr>
            </w:pPr>
            <w:proofErr w:type="gramStart"/>
            <w:r w:rsidRPr="008F5149">
              <w:rPr>
                <w:rFonts w:ascii="Times New Roman" w:hAnsi="Times New Roman"/>
                <w:b/>
                <w:bCs/>
                <w:sz w:val="24"/>
                <w:szCs w:val="24"/>
              </w:rPr>
              <w:t>Характер  утраты</w:t>
            </w:r>
            <w:proofErr w:type="gramEnd"/>
            <w:r w:rsidRPr="008F5149">
              <w:rPr>
                <w:rFonts w:ascii="Times New Roman" w:hAnsi="Times New Roman"/>
                <w:b/>
                <w:bCs/>
                <w:sz w:val="24"/>
                <w:szCs w:val="24"/>
              </w:rPr>
              <w:t>  (хищение,  разбрасывание, потеря)</w:t>
            </w:r>
          </w:p>
        </w:tc>
        <w:tc>
          <w:tcPr>
            <w:tcW w:w="1254" w:type="pct"/>
            <w:gridSpan w:val="3"/>
            <w:vAlign w:val="center"/>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b/>
                <w:bCs/>
                <w:sz w:val="24"/>
                <w:szCs w:val="24"/>
              </w:rPr>
              <w:t>Утраченные ВМ</w:t>
            </w:r>
          </w:p>
        </w:tc>
        <w:tc>
          <w:tcPr>
            <w:tcW w:w="1254" w:type="pct"/>
            <w:gridSpan w:val="3"/>
            <w:vAlign w:val="center"/>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b/>
                <w:bCs/>
                <w:sz w:val="24"/>
                <w:szCs w:val="24"/>
              </w:rPr>
              <w:t>Возвращенные ВМ</w:t>
            </w:r>
          </w:p>
        </w:tc>
      </w:tr>
      <w:tr w:rsidR="008F5149" w:rsidRPr="008F5149" w:rsidTr="00402FBF">
        <w:trPr>
          <w:tblCellSpacing w:w="15" w:type="dxa"/>
        </w:trPr>
        <w:tc>
          <w:tcPr>
            <w:tcW w:w="116" w:type="pct"/>
            <w:vMerge/>
            <w:vAlign w:val="center"/>
            <w:hideMark/>
          </w:tcPr>
          <w:p w:rsidR="008F5149" w:rsidRPr="008F5149" w:rsidRDefault="008F5149" w:rsidP="008F5149">
            <w:pPr>
              <w:pStyle w:val="ConsPlusNormal"/>
              <w:ind w:firstLine="709"/>
              <w:jc w:val="both"/>
              <w:rPr>
                <w:rFonts w:ascii="Times New Roman" w:hAnsi="Times New Roman"/>
                <w:sz w:val="24"/>
                <w:szCs w:val="24"/>
              </w:rPr>
            </w:pPr>
          </w:p>
        </w:tc>
        <w:tc>
          <w:tcPr>
            <w:tcW w:w="696" w:type="pct"/>
            <w:vMerge/>
            <w:vAlign w:val="center"/>
            <w:hideMark/>
          </w:tcPr>
          <w:p w:rsidR="008F5149" w:rsidRPr="008F5149" w:rsidRDefault="008F5149" w:rsidP="008F5149">
            <w:pPr>
              <w:pStyle w:val="ConsPlusNormal"/>
              <w:ind w:firstLine="709"/>
              <w:jc w:val="both"/>
              <w:rPr>
                <w:rFonts w:ascii="Times New Roman" w:hAnsi="Times New Roman"/>
                <w:sz w:val="24"/>
                <w:szCs w:val="24"/>
              </w:rPr>
            </w:pPr>
          </w:p>
        </w:tc>
        <w:tc>
          <w:tcPr>
            <w:tcW w:w="613" w:type="pct"/>
            <w:vMerge/>
            <w:vAlign w:val="center"/>
            <w:hideMark/>
          </w:tcPr>
          <w:p w:rsidR="008F5149" w:rsidRPr="008F5149" w:rsidRDefault="008F5149" w:rsidP="008F5149">
            <w:pPr>
              <w:pStyle w:val="ConsPlusNormal"/>
              <w:ind w:firstLine="709"/>
              <w:jc w:val="both"/>
              <w:rPr>
                <w:rFonts w:ascii="Times New Roman" w:hAnsi="Times New Roman"/>
                <w:sz w:val="24"/>
                <w:szCs w:val="24"/>
              </w:rPr>
            </w:pPr>
          </w:p>
        </w:tc>
        <w:tc>
          <w:tcPr>
            <w:tcW w:w="477" w:type="pct"/>
            <w:vMerge/>
            <w:vAlign w:val="center"/>
            <w:hideMark/>
          </w:tcPr>
          <w:p w:rsidR="008F5149" w:rsidRPr="008F5149" w:rsidRDefault="008F5149" w:rsidP="008F5149">
            <w:pPr>
              <w:pStyle w:val="ConsPlusNormal"/>
              <w:ind w:firstLine="709"/>
              <w:jc w:val="both"/>
              <w:rPr>
                <w:rFonts w:ascii="Times New Roman" w:hAnsi="Times New Roman"/>
                <w:sz w:val="24"/>
                <w:szCs w:val="24"/>
              </w:rPr>
            </w:pPr>
          </w:p>
        </w:tc>
        <w:tc>
          <w:tcPr>
            <w:tcW w:w="519" w:type="pct"/>
            <w:vMerge/>
            <w:vAlign w:val="center"/>
            <w:hideMark/>
          </w:tcPr>
          <w:p w:rsidR="008F5149" w:rsidRPr="008F5149" w:rsidRDefault="008F5149" w:rsidP="008F5149">
            <w:pPr>
              <w:pStyle w:val="ConsPlusNormal"/>
              <w:ind w:firstLine="709"/>
              <w:jc w:val="both"/>
              <w:rPr>
                <w:rFonts w:ascii="Times New Roman" w:hAnsi="Times New Roman"/>
                <w:sz w:val="24"/>
                <w:szCs w:val="24"/>
              </w:rPr>
            </w:pPr>
          </w:p>
        </w:tc>
        <w:tc>
          <w:tcPr>
            <w:tcW w:w="488" w:type="pct"/>
            <w:vAlign w:val="center"/>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b/>
                <w:bCs/>
                <w:sz w:val="24"/>
                <w:szCs w:val="24"/>
              </w:rPr>
              <w:t>Наименование</w:t>
            </w:r>
          </w:p>
        </w:tc>
        <w:tc>
          <w:tcPr>
            <w:tcW w:w="355" w:type="pct"/>
            <w:vAlign w:val="center"/>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b/>
                <w:bCs/>
                <w:sz w:val="24"/>
                <w:szCs w:val="24"/>
              </w:rPr>
              <w:t>Единица измерения</w:t>
            </w:r>
          </w:p>
        </w:tc>
        <w:tc>
          <w:tcPr>
            <w:tcW w:w="393" w:type="pct"/>
            <w:vAlign w:val="center"/>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b/>
                <w:bCs/>
                <w:sz w:val="24"/>
                <w:szCs w:val="24"/>
              </w:rPr>
              <w:t>Количество</w:t>
            </w:r>
          </w:p>
        </w:tc>
        <w:tc>
          <w:tcPr>
            <w:tcW w:w="488" w:type="pct"/>
            <w:vAlign w:val="center"/>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b/>
                <w:bCs/>
                <w:sz w:val="24"/>
                <w:szCs w:val="24"/>
              </w:rPr>
              <w:t>Наименование</w:t>
            </w:r>
          </w:p>
        </w:tc>
        <w:tc>
          <w:tcPr>
            <w:tcW w:w="355" w:type="pct"/>
            <w:vAlign w:val="center"/>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b/>
                <w:bCs/>
                <w:sz w:val="24"/>
                <w:szCs w:val="24"/>
              </w:rPr>
              <w:t>Единица измерения</w:t>
            </w:r>
          </w:p>
        </w:tc>
        <w:tc>
          <w:tcPr>
            <w:tcW w:w="393" w:type="pct"/>
            <w:vAlign w:val="center"/>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b/>
                <w:bCs/>
                <w:sz w:val="24"/>
                <w:szCs w:val="24"/>
              </w:rPr>
              <w:t>Количество</w:t>
            </w:r>
          </w:p>
        </w:tc>
      </w:tr>
      <w:tr w:rsidR="008F5149" w:rsidRPr="008F5149" w:rsidTr="00402FBF">
        <w:trPr>
          <w:tblCellSpacing w:w="15" w:type="dxa"/>
        </w:trPr>
        <w:tc>
          <w:tcPr>
            <w:tcW w:w="116" w:type="pct"/>
            <w:vAlign w:val="center"/>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1</w:t>
            </w:r>
          </w:p>
        </w:tc>
        <w:tc>
          <w:tcPr>
            <w:tcW w:w="696" w:type="pct"/>
            <w:vAlign w:val="center"/>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2</w:t>
            </w:r>
          </w:p>
        </w:tc>
        <w:tc>
          <w:tcPr>
            <w:tcW w:w="613" w:type="pct"/>
            <w:vAlign w:val="center"/>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3</w:t>
            </w:r>
          </w:p>
        </w:tc>
        <w:tc>
          <w:tcPr>
            <w:tcW w:w="477" w:type="pct"/>
            <w:vAlign w:val="center"/>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4</w:t>
            </w:r>
          </w:p>
        </w:tc>
        <w:tc>
          <w:tcPr>
            <w:tcW w:w="519" w:type="pct"/>
            <w:vAlign w:val="center"/>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5</w:t>
            </w:r>
          </w:p>
        </w:tc>
        <w:tc>
          <w:tcPr>
            <w:tcW w:w="488" w:type="pct"/>
            <w:vAlign w:val="center"/>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6</w:t>
            </w:r>
          </w:p>
        </w:tc>
        <w:tc>
          <w:tcPr>
            <w:tcW w:w="355" w:type="pct"/>
            <w:vAlign w:val="center"/>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7</w:t>
            </w:r>
          </w:p>
        </w:tc>
        <w:tc>
          <w:tcPr>
            <w:tcW w:w="393" w:type="pct"/>
            <w:vAlign w:val="center"/>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8</w:t>
            </w:r>
          </w:p>
        </w:tc>
        <w:tc>
          <w:tcPr>
            <w:tcW w:w="488" w:type="pct"/>
            <w:vAlign w:val="center"/>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9</w:t>
            </w:r>
          </w:p>
        </w:tc>
        <w:tc>
          <w:tcPr>
            <w:tcW w:w="355" w:type="pct"/>
            <w:vAlign w:val="center"/>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10</w:t>
            </w:r>
          </w:p>
        </w:tc>
        <w:tc>
          <w:tcPr>
            <w:tcW w:w="393" w:type="pct"/>
            <w:vAlign w:val="center"/>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11</w:t>
            </w:r>
          </w:p>
        </w:tc>
      </w:tr>
      <w:tr w:rsidR="008F5149" w:rsidRPr="008F5149" w:rsidTr="00402FBF">
        <w:trPr>
          <w:tblCellSpacing w:w="15" w:type="dxa"/>
        </w:trPr>
        <w:tc>
          <w:tcPr>
            <w:tcW w:w="116" w:type="pct"/>
            <w:vAlign w:val="center"/>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1</w:t>
            </w:r>
          </w:p>
        </w:tc>
        <w:tc>
          <w:tcPr>
            <w:tcW w:w="696" w:type="pct"/>
            <w:vAlign w:val="center"/>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Закрытое акционерное общество "Ямалпромгеофизика"</w:t>
            </w:r>
          </w:p>
        </w:tc>
        <w:tc>
          <w:tcPr>
            <w:tcW w:w="613" w:type="pct"/>
            <w:vAlign w:val="center"/>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 xml:space="preserve">Участок транспортный. ЯНАО, </w:t>
            </w:r>
            <w:proofErr w:type="spellStart"/>
            <w:r w:rsidRPr="008F5149">
              <w:rPr>
                <w:rFonts w:ascii="Times New Roman" w:hAnsi="Times New Roman"/>
                <w:sz w:val="24"/>
                <w:szCs w:val="24"/>
              </w:rPr>
              <w:t>Красноселькупский</w:t>
            </w:r>
            <w:proofErr w:type="spellEnd"/>
            <w:r w:rsidRPr="008F5149">
              <w:rPr>
                <w:rFonts w:ascii="Times New Roman" w:hAnsi="Times New Roman"/>
                <w:sz w:val="24"/>
                <w:szCs w:val="24"/>
              </w:rPr>
              <w:t xml:space="preserve"> район, скважина </w:t>
            </w:r>
            <w:r w:rsidRPr="008F5149">
              <w:rPr>
                <w:rFonts w:ascii="Times New Roman" w:hAnsi="Times New Roman"/>
                <w:sz w:val="24"/>
                <w:szCs w:val="24"/>
              </w:rPr>
              <w:lastRenderedPageBreak/>
              <w:t xml:space="preserve">242 </w:t>
            </w:r>
            <w:proofErr w:type="spellStart"/>
            <w:r w:rsidRPr="008F5149">
              <w:rPr>
                <w:rFonts w:ascii="Times New Roman" w:hAnsi="Times New Roman"/>
                <w:sz w:val="24"/>
                <w:szCs w:val="24"/>
              </w:rPr>
              <w:t>Новочасельского</w:t>
            </w:r>
            <w:proofErr w:type="spellEnd"/>
            <w:r w:rsidRPr="008F5149">
              <w:rPr>
                <w:rFonts w:ascii="Times New Roman" w:hAnsi="Times New Roman"/>
                <w:sz w:val="24"/>
                <w:szCs w:val="24"/>
              </w:rPr>
              <w:t xml:space="preserve"> месторождения ООО "Кынско-Часельское"</w:t>
            </w:r>
          </w:p>
        </w:tc>
        <w:tc>
          <w:tcPr>
            <w:tcW w:w="477" w:type="pct"/>
            <w:vAlign w:val="center"/>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lastRenderedPageBreak/>
              <w:t>17.05.2015</w:t>
            </w:r>
          </w:p>
        </w:tc>
        <w:tc>
          <w:tcPr>
            <w:tcW w:w="519" w:type="pct"/>
            <w:vAlign w:val="center"/>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Не определен</w:t>
            </w:r>
          </w:p>
        </w:tc>
        <w:tc>
          <w:tcPr>
            <w:tcW w:w="488" w:type="pct"/>
            <w:vAlign w:val="center"/>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ВВ</w:t>
            </w:r>
          </w:p>
        </w:tc>
        <w:tc>
          <w:tcPr>
            <w:tcW w:w="355" w:type="pct"/>
            <w:vAlign w:val="center"/>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кг</w:t>
            </w:r>
          </w:p>
        </w:tc>
        <w:tc>
          <w:tcPr>
            <w:tcW w:w="393" w:type="pct"/>
            <w:vAlign w:val="center"/>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68</w:t>
            </w:r>
          </w:p>
        </w:tc>
        <w:tc>
          <w:tcPr>
            <w:tcW w:w="488" w:type="pct"/>
            <w:vAlign w:val="center"/>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ВВ</w:t>
            </w:r>
          </w:p>
        </w:tc>
        <w:tc>
          <w:tcPr>
            <w:tcW w:w="355" w:type="pct"/>
            <w:vAlign w:val="center"/>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кг</w:t>
            </w:r>
          </w:p>
        </w:tc>
        <w:tc>
          <w:tcPr>
            <w:tcW w:w="393" w:type="pct"/>
            <w:vAlign w:val="center"/>
            <w:hideMark/>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68</w:t>
            </w:r>
          </w:p>
        </w:tc>
      </w:tr>
    </w:tbl>
    <w:p w:rsidR="008F5149" w:rsidRPr="008F5149" w:rsidRDefault="008F5149" w:rsidP="008F5149">
      <w:pPr>
        <w:pStyle w:val="ConsPlusNormal"/>
        <w:rPr>
          <w:rFonts w:ascii="Times New Roman" w:hAnsi="Times New Roman"/>
          <w:b/>
          <w:sz w:val="24"/>
          <w:szCs w:val="24"/>
        </w:rPr>
      </w:pPr>
    </w:p>
    <w:p w:rsidR="008F5149" w:rsidRPr="008F5149" w:rsidRDefault="008F5149" w:rsidP="00FE69FC">
      <w:pPr>
        <w:pStyle w:val="ConsPlusNormal"/>
        <w:jc w:val="both"/>
        <w:rPr>
          <w:rFonts w:ascii="Times New Roman" w:hAnsi="Times New Roman"/>
          <w:b/>
          <w:sz w:val="24"/>
          <w:szCs w:val="24"/>
        </w:rPr>
      </w:pPr>
      <w:r w:rsidRPr="008F5149">
        <w:rPr>
          <w:rFonts w:ascii="Times New Roman" w:hAnsi="Times New Roman"/>
          <w:b/>
          <w:sz w:val="24"/>
          <w:szCs w:val="24"/>
        </w:rPr>
        <w:t>17.05.2015 г. – АО «Ямалпромгеофизика»</w:t>
      </w:r>
      <w:r w:rsidRPr="008F5149">
        <w:rPr>
          <w:rFonts w:ascii="Times New Roman" w:hAnsi="Times New Roman"/>
          <w:sz w:val="24"/>
          <w:szCs w:val="24"/>
        </w:rPr>
        <w:t xml:space="preserve"> (ЯНАО) – </w:t>
      </w:r>
      <w:r w:rsidRPr="008F5149">
        <w:rPr>
          <w:rFonts w:ascii="Times New Roman" w:hAnsi="Times New Roman"/>
          <w:b/>
          <w:sz w:val="24"/>
          <w:szCs w:val="24"/>
        </w:rPr>
        <w:t>утрата</w:t>
      </w:r>
    </w:p>
    <w:p w:rsidR="008F5149" w:rsidRPr="008F5149" w:rsidRDefault="008F5149" w:rsidP="00FE69FC">
      <w:pPr>
        <w:pStyle w:val="ConsPlusNormal"/>
        <w:widowControl/>
        <w:jc w:val="both"/>
        <w:rPr>
          <w:rFonts w:ascii="Times New Roman" w:hAnsi="Times New Roman"/>
          <w:sz w:val="24"/>
          <w:szCs w:val="24"/>
        </w:rPr>
      </w:pPr>
      <w:r w:rsidRPr="008F5149">
        <w:rPr>
          <w:rFonts w:ascii="Times New Roman" w:hAnsi="Times New Roman"/>
          <w:sz w:val="24"/>
          <w:szCs w:val="24"/>
        </w:rPr>
        <w:t xml:space="preserve">АО «Ямалпромгеофизика» осуществляло производство работ методом вертикального сейсмического профилирования (ВСП) в разведочной скважине № 242 </w:t>
      </w:r>
      <w:proofErr w:type="spellStart"/>
      <w:r w:rsidRPr="008F5149">
        <w:rPr>
          <w:rFonts w:ascii="Times New Roman" w:hAnsi="Times New Roman"/>
          <w:sz w:val="24"/>
          <w:szCs w:val="24"/>
        </w:rPr>
        <w:t>Новочасельского</w:t>
      </w:r>
      <w:proofErr w:type="spellEnd"/>
      <w:r w:rsidRPr="008F5149">
        <w:rPr>
          <w:rFonts w:ascii="Times New Roman" w:hAnsi="Times New Roman"/>
          <w:sz w:val="24"/>
          <w:szCs w:val="24"/>
        </w:rPr>
        <w:t xml:space="preserve"> месторождения. 09.05.2015 отряд ВСП, получив на складе необходимое для работы количество ВМ (БТП-500П - 910 шт, электродетонаторы ЭДС-1- 390 шт.), прибыл на скважину. 12.05.2014 отряд приступил к выполнению геофизических исследований методом ВСП. Взрывные работы необходимые для регистрации физических наблюдений велись 12.05.2015 с 10-56 до 15-29 часов. За данный период времени было проведено 15 отстрелов. </w:t>
      </w:r>
      <w:r w:rsidRPr="008F5149">
        <w:rPr>
          <w:rFonts w:ascii="Times New Roman" w:hAnsi="Times New Roman"/>
          <w:iCs/>
          <w:sz w:val="24"/>
          <w:szCs w:val="24"/>
        </w:rPr>
        <w:t xml:space="preserve">17.05.2015 комплексный геофизический отряд продолжил работы по проведению ВСП. </w:t>
      </w:r>
      <w:r w:rsidRPr="008F5149">
        <w:rPr>
          <w:rFonts w:ascii="Times New Roman" w:hAnsi="Times New Roman"/>
          <w:sz w:val="24"/>
          <w:szCs w:val="24"/>
        </w:rPr>
        <w:t xml:space="preserve">Взрывные работы </w:t>
      </w:r>
      <w:r w:rsidRPr="008F5149">
        <w:rPr>
          <w:rFonts w:ascii="Times New Roman" w:hAnsi="Times New Roman"/>
          <w:iCs/>
          <w:sz w:val="24"/>
          <w:szCs w:val="24"/>
        </w:rPr>
        <w:t xml:space="preserve">начали проводить в 11-34, третий и последний отстрел был произведен в 11-52. Взрывники используя перерыв в работе, решили пообедать, расположившись рядом с местом работы, на земле. Примерно в 12-10 неожиданно произошел самопроизвольный взрыв электродетонаторов с последующим возгоранием. В момент происшествия, в центре круга радиусом 5 м. от эпицентра взрыва находилось: деревянный ящик, в котором лежал картонный ящик с БТП-500П в количестве 27 шт, рядом лежали 2 (две) коробки (бумажная упаковка) с электродетонаторами в количестве 30 и 11 штук в каждой. </w:t>
      </w:r>
      <w:r w:rsidRPr="008F5149">
        <w:rPr>
          <w:rFonts w:ascii="Times New Roman" w:hAnsi="Times New Roman"/>
          <w:sz w:val="24"/>
          <w:szCs w:val="24"/>
        </w:rPr>
        <w:t>Модуль антенны рации "</w:t>
      </w:r>
      <w:proofErr w:type="spellStart"/>
      <w:r w:rsidRPr="008F5149">
        <w:rPr>
          <w:rFonts w:ascii="Times New Roman" w:hAnsi="Times New Roman"/>
          <w:sz w:val="24"/>
          <w:szCs w:val="24"/>
        </w:rPr>
        <w:t>Motorola</w:t>
      </w:r>
      <w:proofErr w:type="spellEnd"/>
      <w:r w:rsidRPr="008F5149">
        <w:rPr>
          <w:rFonts w:ascii="Times New Roman" w:hAnsi="Times New Roman"/>
          <w:sz w:val="24"/>
          <w:szCs w:val="24"/>
        </w:rPr>
        <w:t xml:space="preserve"> GM-300" стоял на расстоянии примерно 2 м. от электродетонаторов. </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 xml:space="preserve"> Причины:</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 xml:space="preserve">1. Технические причины: </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1.1 Радиостанция "</w:t>
      </w:r>
      <w:proofErr w:type="spellStart"/>
      <w:r w:rsidRPr="008F5149">
        <w:rPr>
          <w:rFonts w:ascii="Times New Roman" w:hAnsi="Times New Roman"/>
          <w:sz w:val="24"/>
          <w:szCs w:val="24"/>
        </w:rPr>
        <w:t>Motorola</w:t>
      </w:r>
      <w:proofErr w:type="spellEnd"/>
      <w:r w:rsidRPr="008F5149">
        <w:rPr>
          <w:rFonts w:ascii="Times New Roman" w:hAnsi="Times New Roman"/>
          <w:sz w:val="24"/>
          <w:szCs w:val="24"/>
        </w:rPr>
        <w:t xml:space="preserve"> GM-300", используемая для обеспечения связи и работы системы синхронизации возбуждений (ССВ-2), в режиме передачи явилась причиной воздействия высокочастотного излучения от антенны радиостанции "</w:t>
      </w:r>
      <w:proofErr w:type="spellStart"/>
      <w:r w:rsidRPr="008F5149">
        <w:rPr>
          <w:rFonts w:ascii="Times New Roman" w:hAnsi="Times New Roman"/>
          <w:sz w:val="24"/>
          <w:szCs w:val="24"/>
        </w:rPr>
        <w:t>Motorola</w:t>
      </w:r>
      <w:proofErr w:type="spellEnd"/>
      <w:r w:rsidRPr="008F5149">
        <w:rPr>
          <w:rFonts w:ascii="Times New Roman" w:hAnsi="Times New Roman"/>
          <w:sz w:val="24"/>
          <w:szCs w:val="24"/>
        </w:rPr>
        <w:t xml:space="preserve"> GM-300" на узел инициирования электродетонатора ЭДС-1.</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2. Организационные причины:</w:t>
      </w:r>
    </w:p>
    <w:p w:rsidR="008F5149" w:rsidRPr="008F5149" w:rsidRDefault="008F5149" w:rsidP="00FE69FC">
      <w:pPr>
        <w:pStyle w:val="ConsPlusNormal"/>
        <w:jc w:val="both"/>
        <w:rPr>
          <w:rFonts w:ascii="Times New Roman" w:hAnsi="Times New Roman"/>
          <w:b/>
          <w:sz w:val="24"/>
          <w:szCs w:val="24"/>
        </w:rPr>
      </w:pPr>
      <w:r w:rsidRPr="008F5149">
        <w:rPr>
          <w:rFonts w:ascii="Times New Roman" w:hAnsi="Times New Roman"/>
          <w:sz w:val="24"/>
          <w:szCs w:val="24"/>
        </w:rPr>
        <w:t>2.1 Несоблюдение требований промышленной безопасности, содержащихся в федеральных законах и иных нормативных правовых актах РФ и в нормативных технических документах, принятых в установленном порядке;</w:t>
      </w:r>
    </w:p>
    <w:p w:rsidR="008F5149" w:rsidRPr="008F5149" w:rsidRDefault="008F5149" w:rsidP="00FE69FC">
      <w:pPr>
        <w:pStyle w:val="ConsPlusNormal"/>
        <w:jc w:val="both"/>
        <w:rPr>
          <w:rFonts w:ascii="Times New Roman" w:hAnsi="Times New Roman"/>
          <w:b/>
          <w:sz w:val="24"/>
          <w:szCs w:val="24"/>
        </w:rPr>
      </w:pPr>
      <w:r w:rsidRPr="008F5149">
        <w:rPr>
          <w:rFonts w:ascii="Times New Roman" w:hAnsi="Times New Roman"/>
          <w:sz w:val="24"/>
          <w:szCs w:val="24"/>
        </w:rPr>
        <w:t>2.2 Производство взрывных работ (ВСП), не имея от территориального органа Ростехнадзора разрешения на ведение работ со взрывчатыми материалами промышленного назначения;</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2.3 Неудовлетворительная организация производства работ:</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 xml:space="preserve">- не организовано безопасное проведение взрывных работ начальником отряда </w:t>
      </w:r>
      <w:proofErr w:type="spellStart"/>
      <w:r w:rsidRPr="008F5149">
        <w:rPr>
          <w:rFonts w:ascii="Times New Roman" w:hAnsi="Times New Roman"/>
          <w:sz w:val="24"/>
          <w:szCs w:val="24"/>
        </w:rPr>
        <w:t>Салдач</w:t>
      </w:r>
      <w:proofErr w:type="spellEnd"/>
      <w:r w:rsidRPr="008F5149">
        <w:rPr>
          <w:rFonts w:ascii="Times New Roman" w:hAnsi="Times New Roman"/>
          <w:sz w:val="24"/>
          <w:szCs w:val="24"/>
        </w:rPr>
        <w:t xml:space="preserve"> В.Д.;</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 работы по ВСП выполнялись взрывником Грабовским И.Г., не имеющим права вести взрывные работы при сейсморазведке;</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 xml:space="preserve">- нахождение в границах опасной зоны взрывного пункта и сменного запаса взрывчатых материалов и электродетонаторов; </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t xml:space="preserve"> - нахождение антенны радиостанции, используемой для обеспечения связи и работы системы синхронизации взрыва, на расстоянии 2,5 м от электродетонаторов в режиме передачи; </w:t>
      </w:r>
    </w:p>
    <w:p w:rsidR="008F5149" w:rsidRPr="008F5149" w:rsidRDefault="008F5149" w:rsidP="00FE69FC">
      <w:pPr>
        <w:pStyle w:val="ConsPlusNormal"/>
        <w:jc w:val="both"/>
        <w:rPr>
          <w:rFonts w:ascii="Times New Roman" w:hAnsi="Times New Roman"/>
          <w:sz w:val="24"/>
          <w:szCs w:val="24"/>
        </w:rPr>
      </w:pPr>
      <w:r w:rsidRPr="008F5149">
        <w:rPr>
          <w:rFonts w:ascii="Times New Roman" w:hAnsi="Times New Roman"/>
          <w:sz w:val="24"/>
          <w:szCs w:val="24"/>
        </w:rPr>
        <w:lastRenderedPageBreak/>
        <w:t>- нахождение персонала отряда в пределах запретной зоны, в 8 метрах от заряженной скважины.</w:t>
      </w:r>
    </w:p>
    <w:p w:rsidR="008F5149" w:rsidRPr="008F5149" w:rsidRDefault="008F5149" w:rsidP="008F5149">
      <w:pPr>
        <w:pStyle w:val="ConsPlusNormal"/>
        <w:widowControl/>
        <w:rPr>
          <w:rFonts w:ascii="Times New Roman" w:hAnsi="Times New Roman"/>
          <w:iCs/>
          <w:sz w:val="24"/>
          <w:szCs w:val="24"/>
        </w:rPr>
      </w:pPr>
    </w:p>
    <w:p w:rsidR="008F5149" w:rsidRPr="008F5149" w:rsidRDefault="008F5149" w:rsidP="008F5149">
      <w:pPr>
        <w:pStyle w:val="ConsPlusNormal"/>
        <w:jc w:val="both"/>
        <w:rPr>
          <w:rFonts w:ascii="Times New Roman" w:hAnsi="Times New Roman"/>
          <w:b/>
          <w:sz w:val="24"/>
          <w:szCs w:val="24"/>
        </w:rPr>
      </w:pPr>
      <w:r w:rsidRPr="008F5149">
        <w:rPr>
          <w:rFonts w:ascii="Times New Roman" w:hAnsi="Times New Roman"/>
          <w:b/>
          <w:sz w:val="24"/>
          <w:szCs w:val="24"/>
        </w:rPr>
        <w:t xml:space="preserve">3. </w:t>
      </w:r>
      <w:bookmarkStart w:id="5" w:name="_Toc126392181"/>
      <w:bookmarkStart w:id="6" w:name="_Toc159293590"/>
      <w:r w:rsidRPr="008F5149">
        <w:rPr>
          <w:rFonts w:ascii="Times New Roman" w:hAnsi="Times New Roman"/>
          <w:b/>
          <w:sz w:val="24"/>
          <w:szCs w:val="24"/>
        </w:rPr>
        <w:t>Производственный травматизм</w:t>
      </w:r>
      <w:bookmarkEnd w:id="5"/>
      <w:bookmarkEnd w:id="6"/>
    </w:p>
    <w:p w:rsidR="008F5149" w:rsidRPr="008F5149" w:rsidRDefault="008F5149" w:rsidP="008F5149">
      <w:pPr>
        <w:pStyle w:val="ConsPlusNormal"/>
        <w:ind w:firstLine="709"/>
        <w:rPr>
          <w:rFonts w:ascii="Times New Roman" w:hAnsi="Times New Roman"/>
          <w:sz w:val="24"/>
          <w:szCs w:val="24"/>
        </w:rPr>
      </w:pPr>
    </w:p>
    <w:p w:rsidR="008F5149" w:rsidRPr="008F5149" w:rsidRDefault="008F5149" w:rsidP="00FE69FC">
      <w:pPr>
        <w:pStyle w:val="ConsPlusNormal"/>
        <w:ind w:firstLine="709"/>
        <w:jc w:val="both"/>
        <w:rPr>
          <w:rFonts w:ascii="Times New Roman" w:hAnsi="Times New Roman"/>
          <w:sz w:val="24"/>
          <w:szCs w:val="24"/>
        </w:rPr>
      </w:pPr>
      <w:r w:rsidRPr="008F5149">
        <w:rPr>
          <w:rFonts w:ascii="Times New Roman" w:hAnsi="Times New Roman"/>
          <w:sz w:val="24"/>
          <w:szCs w:val="24"/>
        </w:rPr>
        <w:t>За 6 месяцев 2015 года на объектах и производствах, поднадзорных управлению зарегистрировано 2 несчастных случая со смертельным исходом, за аналогичный период 2014 года – 6 несчастных случаев.</w:t>
      </w:r>
    </w:p>
    <w:p w:rsidR="008F5149" w:rsidRPr="008F5149" w:rsidRDefault="008F5149" w:rsidP="00FE69FC">
      <w:pPr>
        <w:pStyle w:val="ConsPlusNormal"/>
        <w:ind w:firstLine="709"/>
        <w:jc w:val="both"/>
        <w:rPr>
          <w:rFonts w:ascii="Times New Roman" w:hAnsi="Times New Roman"/>
          <w:sz w:val="24"/>
          <w:szCs w:val="24"/>
        </w:rPr>
      </w:pPr>
    </w:p>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noProof/>
          <w:sz w:val="24"/>
          <w:szCs w:val="24"/>
        </w:rPr>
        <w:drawing>
          <wp:inline distT="0" distB="0" distL="0" distR="0">
            <wp:extent cx="5838825" cy="2581275"/>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F5149" w:rsidRPr="008F5149" w:rsidRDefault="008F5149" w:rsidP="00BB25F8">
      <w:pPr>
        <w:pStyle w:val="ConsPlusNormal"/>
        <w:ind w:firstLine="709"/>
        <w:jc w:val="center"/>
        <w:rPr>
          <w:rFonts w:ascii="Times New Roman" w:hAnsi="Times New Roman"/>
          <w:sz w:val="24"/>
          <w:szCs w:val="24"/>
        </w:rPr>
      </w:pPr>
      <w:r w:rsidRPr="008F5149">
        <w:rPr>
          <w:rFonts w:ascii="Times New Roman" w:hAnsi="Times New Roman"/>
          <w:sz w:val="24"/>
          <w:szCs w:val="24"/>
        </w:rPr>
        <w:t>Рис.2</w:t>
      </w:r>
    </w:p>
    <w:p w:rsidR="008F5149" w:rsidRPr="008F5149" w:rsidRDefault="008F5149" w:rsidP="008F5149">
      <w:pPr>
        <w:pStyle w:val="ConsPlusNormal"/>
        <w:ind w:firstLine="709"/>
        <w:rPr>
          <w:rFonts w:ascii="Times New Roman" w:hAnsi="Times New Roman"/>
          <w:sz w:val="24"/>
          <w:szCs w:val="24"/>
        </w:rPr>
      </w:pPr>
      <w:r w:rsidRPr="008F5149">
        <w:rPr>
          <w:rFonts w:ascii="Times New Roman" w:hAnsi="Times New Roman"/>
          <w:sz w:val="24"/>
          <w:szCs w:val="24"/>
        </w:rPr>
        <w:tab/>
        <w:t xml:space="preserve"> </w:t>
      </w:r>
    </w:p>
    <w:p w:rsidR="008F5149" w:rsidRPr="008F5149" w:rsidRDefault="008F5149" w:rsidP="00BB25F8">
      <w:pPr>
        <w:pStyle w:val="ConsPlusNormal"/>
        <w:ind w:firstLine="709"/>
        <w:jc w:val="right"/>
        <w:rPr>
          <w:rFonts w:ascii="Times New Roman" w:hAnsi="Times New Roman"/>
          <w:sz w:val="24"/>
          <w:szCs w:val="24"/>
        </w:rPr>
      </w:pPr>
      <w:r w:rsidRPr="008F5149">
        <w:rPr>
          <w:rFonts w:ascii="Times New Roman" w:hAnsi="Times New Roman"/>
          <w:sz w:val="24"/>
          <w:szCs w:val="24"/>
        </w:rPr>
        <w:t xml:space="preserve"> Таблица 2</w:t>
      </w:r>
    </w:p>
    <w:p w:rsidR="008F5149" w:rsidRPr="008F5149" w:rsidRDefault="008F5149" w:rsidP="008F5149">
      <w:pPr>
        <w:pStyle w:val="ConsPlusNormal"/>
        <w:ind w:firstLine="709"/>
        <w:jc w:val="both"/>
        <w:rPr>
          <w:rFonts w:ascii="Times New Roman" w:hAnsi="Times New Roman"/>
          <w:sz w:val="24"/>
          <w:szCs w:val="24"/>
        </w:rPr>
      </w:pPr>
    </w:p>
    <w:p w:rsidR="008F5149" w:rsidRPr="008F5149" w:rsidRDefault="008F5149" w:rsidP="00BB25F8">
      <w:pPr>
        <w:pStyle w:val="ConsPlusNormal"/>
        <w:ind w:firstLine="709"/>
        <w:jc w:val="center"/>
        <w:rPr>
          <w:rFonts w:ascii="Times New Roman" w:hAnsi="Times New Roman"/>
          <w:sz w:val="24"/>
          <w:szCs w:val="24"/>
        </w:rPr>
      </w:pPr>
      <w:r w:rsidRPr="008F5149">
        <w:rPr>
          <w:rFonts w:ascii="Times New Roman" w:hAnsi="Times New Roman"/>
          <w:sz w:val="24"/>
          <w:szCs w:val="24"/>
        </w:rPr>
        <w:t>Динамика смертельного травматизма по отраслям и видам надзора.</w:t>
      </w:r>
    </w:p>
    <w:p w:rsidR="008F5149" w:rsidRPr="008F5149" w:rsidRDefault="008F5149" w:rsidP="008F5149">
      <w:pPr>
        <w:pStyle w:val="ConsPlusNormal"/>
        <w:ind w:firstLine="709"/>
        <w:rPr>
          <w:rFonts w:ascii="Times New Roman" w:hAnsi="Times New Roman"/>
          <w:sz w:val="24"/>
          <w:szCs w:val="24"/>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8"/>
        <w:gridCol w:w="962"/>
        <w:gridCol w:w="1018"/>
        <w:gridCol w:w="734"/>
      </w:tblGrid>
      <w:tr w:rsidR="008F5149" w:rsidRPr="008F5149" w:rsidTr="00402FBF">
        <w:trPr>
          <w:cantSplit/>
          <w:tblHeader/>
        </w:trPr>
        <w:tc>
          <w:tcPr>
            <w:tcW w:w="6948" w:type="dxa"/>
            <w:vMerge w:val="restart"/>
            <w:vAlign w:val="center"/>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Отрасли промышленности, подконтрольные объекты</w:t>
            </w:r>
          </w:p>
        </w:tc>
        <w:tc>
          <w:tcPr>
            <w:tcW w:w="2714" w:type="dxa"/>
            <w:gridSpan w:val="3"/>
            <w:vAlign w:val="center"/>
          </w:tcPr>
          <w:p w:rsidR="008F5149" w:rsidRPr="008F5149" w:rsidRDefault="00BB25F8" w:rsidP="00BB25F8">
            <w:pPr>
              <w:pStyle w:val="ConsPlusNormal"/>
              <w:ind w:left="169" w:firstLine="709"/>
              <w:rPr>
                <w:rFonts w:ascii="Times New Roman" w:hAnsi="Times New Roman"/>
                <w:i/>
                <w:sz w:val="24"/>
                <w:szCs w:val="24"/>
              </w:rPr>
            </w:pPr>
            <w:r>
              <w:rPr>
                <w:rFonts w:ascii="Times New Roman" w:hAnsi="Times New Roman"/>
                <w:sz w:val="24"/>
                <w:szCs w:val="24"/>
              </w:rPr>
              <w:t xml:space="preserve">Число </w:t>
            </w:r>
            <w:r w:rsidR="008F5149" w:rsidRPr="008F5149">
              <w:rPr>
                <w:rFonts w:ascii="Times New Roman" w:hAnsi="Times New Roman"/>
                <w:sz w:val="24"/>
                <w:szCs w:val="24"/>
              </w:rPr>
              <w:t>смертельно травмированных, чел</w:t>
            </w:r>
            <w:r w:rsidR="008F5149" w:rsidRPr="008F5149">
              <w:rPr>
                <w:rFonts w:ascii="Times New Roman" w:hAnsi="Times New Roman"/>
                <w:i/>
                <w:sz w:val="24"/>
                <w:szCs w:val="24"/>
              </w:rPr>
              <w:t>.</w:t>
            </w:r>
          </w:p>
        </w:tc>
      </w:tr>
      <w:tr w:rsidR="008F5149" w:rsidRPr="008F5149" w:rsidTr="00BB25F8">
        <w:trPr>
          <w:cantSplit/>
          <w:trHeight w:val="291"/>
          <w:tblHeader/>
        </w:trPr>
        <w:tc>
          <w:tcPr>
            <w:tcW w:w="6948" w:type="dxa"/>
            <w:vMerge/>
          </w:tcPr>
          <w:p w:rsidR="008F5149" w:rsidRPr="008F5149" w:rsidRDefault="008F5149" w:rsidP="008F5149">
            <w:pPr>
              <w:pStyle w:val="ConsPlusNormal"/>
              <w:ind w:firstLine="709"/>
              <w:rPr>
                <w:rFonts w:ascii="Times New Roman" w:hAnsi="Times New Roman"/>
                <w:i/>
                <w:sz w:val="24"/>
                <w:szCs w:val="24"/>
              </w:rPr>
            </w:pPr>
          </w:p>
        </w:tc>
        <w:tc>
          <w:tcPr>
            <w:tcW w:w="962" w:type="dxa"/>
          </w:tcPr>
          <w:p w:rsidR="008F5149" w:rsidRPr="008F5149" w:rsidRDefault="00BB25F8" w:rsidP="00BB25F8">
            <w:pPr>
              <w:pStyle w:val="ConsPlusNormal"/>
              <w:ind w:firstLine="0"/>
              <w:rPr>
                <w:rFonts w:ascii="Times New Roman" w:hAnsi="Times New Roman"/>
                <w:sz w:val="24"/>
                <w:szCs w:val="24"/>
              </w:rPr>
            </w:pPr>
            <w:r>
              <w:rPr>
                <w:rFonts w:ascii="Times New Roman" w:hAnsi="Times New Roman"/>
                <w:sz w:val="24"/>
                <w:szCs w:val="24"/>
              </w:rPr>
              <w:t>2</w:t>
            </w:r>
            <w:r w:rsidR="008F5149" w:rsidRPr="008F5149">
              <w:rPr>
                <w:rFonts w:ascii="Times New Roman" w:hAnsi="Times New Roman"/>
                <w:sz w:val="24"/>
                <w:szCs w:val="24"/>
              </w:rPr>
              <w:t>014 г</w:t>
            </w:r>
            <w:r>
              <w:rPr>
                <w:rFonts w:ascii="Times New Roman" w:hAnsi="Times New Roman"/>
                <w:sz w:val="24"/>
                <w:szCs w:val="24"/>
              </w:rPr>
              <w:t>.</w:t>
            </w:r>
          </w:p>
        </w:tc>
        <w:tc>
          <w:tcPr>
            <w:tcW w:w="1018" w:type="dxa"/>
          </w:tcPr>
          <w:p w:rsidR="008F5149" w:rsidRPr="008F5149" w:rsidRDefault="008F5149" w:rsidP="00BB25F8">
            <w:pPr>
              <w:pStyle w:val="ConsPlusNormal"/>
              <w:ind w:firstLine="0"/>
              <w:rPr>
                <w:rFonts w:ascii="Times New Roman" w:hAnsi="Times New Roman"/>
                <w:sz w:val="24"/>
                <w:szCs w:val="24"/>
              </w:rPr>
            </w:pPr>
            <w:r w:rsidRPr="008F5149">
              <w:rPr>
                <w:rFonts w:ascii="Times New Roman" w:hAnsi="Times New Roman"/>
                <w:sz w:val="24"/>
                <w:szCs w:val="24"/>
              </w:rPr>
              <w:t>2015 г</w:t>
            </w:r>
            <w:r w:rsidR="00BB25F8">
              <w:rPr>
                <w:rFonts w:ascii="Times New Roman" w:hAnsi="Times New Roman"/>
                <w:sz w:val="24"/>
                <w:szCs w:val="24"/>
              </w:rPr>
              <w:t>.</w:t>
            </w:r>
          </w:p>
        </w:tc>
        <w:tc>
          <w:tcPr>
            <w:tcW w:w="734" w:type="dxa"/>
          </w:tcPr>
          <w:p w:rsidR="008F5149" w:rsidRPr="008F5149" w:rsidRDefault="00BB25F8" w:rsidP="00BB25F8">
            <w:pPr>
              <w:pStyle w:val="ConsPlusNormal"/>
              <w:ind w:firstLine="0"/>
              <w:rPr>
                <w:rFonts w:ascii="Times New Roman" w:hAnsi="Times New Roman"/>
                <w:sz w:val="24"/>
                <w:szCs w:val="24"/>
              </w:rPr>
            </w:pPr>
            <w:r>
              <w:rPr>
                <w:rFonts w:ascii="Times New Roman" w:hAnsi="Times New Roman"/>
                <w:sz w:val="24"/>
                <w:szCs w:val="24"/>
              </w:rPr>
              <w:t>+</w:t>
            </w:r>
            <w:r w:rsidR="008F5149" w:rsidRPr="008F5149">
              <w:rPr>
                <w:rFonts w:ascii="Times New Roman" w:hAnsi="Times New Roman"/>
                <w:sz w:val="24"/>
                <w:szCs w:val="24"/>
              </w:rPr>
              <w:t>/-</w:t>
            </w:r>
          </w:p>
        </w:tc>
      </w:tr>
      <w:tr w:rsidR="008F5149" w:rsidRPr="008F5149" w:rsidTr="00BB25F8">
        <w:trPr>
          <w:trHeight w:val="422"/>
        </w:trPr>
        <w:tc>
          <w:tcPr>
            <w:tcW w:w="6948" w:type="dxa"/>
          </w:tcPr>
          <w:p w:rsidR="008F5149" w:rsidRPr="008F5149" w:rsidRDefault="008F5149" w:rsidP="008F5149">
            <w:pPr>
              <w:pStyle w:val="ConsPlusNormal"/>
              <w:ind w:firstLine="709"/>
              <w:rPr>
                <w:rFonts w:ascii="Times New Roman" w:hAnsi="Times New Roman"/>
                <w:sz w:val="24"/>
                <w:szCs w:val="24"/>
              </w:rPr>
            </w:pPr>
            <w:r w:rsidRPr="008F5149">
              <w:rPr>
                <w:rFonts w:ascii="Times New Roman" w:hAnsi="Times New Roman"/>
                <w:sz w:val="24"/>
                <w:szCs w:val="24"/>
              </w:rPr>
              <w:t>Объекты нефтегазодобычи</w:t>
            </w:r>
          </w:p>
        </w:tc>
        <w:tc>
          <w:tcPr>
            <w:tcW w:w="962" w:type="dxa"/>
            <w:vAlign w:val="center"/>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1</w:t>
            </w:r>
          </w:p>
        </w:tc>
        <w:tc>
          <w:tcPr>
            <w:tcW w:w="1018" w:type="dxa"/>
            <w:vAlign w:val="center"/>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1</w:t>
            </w:r>
          </w:p>
        </w:tc>
        <w:tc>
          <w:tcPr>
            <w:tcW w:w="734" w:type="dxa"/>
            <w:vAlign w:val="center"/>
          </w:tcPr>
          <w:p w:rsidR="008F5149" w:rsidRPr="008F5149" w:rsidRDefault="008F5149" w:rsidP="008F5149">
            <w:pPr>
              <w:pStyle w:val="ConsPlusNormal"/>
              <w:ind w:firstLine="709"/>
              <w:jc w:val="both"/>
              <w:rPr>
                <w:rFonts w:ascii="Times New Roman" w:hAnsi="Times New Roman"/>
                <w:sz w:val="24"/>
                <w:szCs w:val="24"/>
              </w:rPr>
            </w:pPr>
          </w:p>
        </w:tc>
      </w:tr>
      <w:tr w:rsidR="008F5149" w:rsidRPr="008F5149" w:rsidTr="00BB25F8">
        <w:trPr>
          <w:trHeight w:val="415"/>
        </w:trPr>
        <w:tc>
          <w:tcPr>
            <w:tcW w:w="6948" w:type="dxa"/>
          </w:tcPr>
          <w:p w:rsidR="008F5149" w:rsidRPr="008F5149" w:rsidRDefault="008F5149" w:rsidP="008F5149">
            <w:pPr>
              <w:pStyle w:val="ConsPlusNormal"/>
              <w:ind w:firstLine="709"/>
              <w:rPr>
                <w:rFonts w:ascii="Times New Roman" w:hAnsi="Times New Roman"/>
                <w:sz w:val="24"/>
                <w:szCs w:val="24"/>
              </w:rPr>
            </w:pPr>
            <w:r w:rsidRPr="008F5149">
              <w:rPr>
                <w:rFonts w:ascii="Times New Roman" w:hAnsi="Times New Roman"/>
                <w:sz w:val="24"/>
                <w:szCs w:val="24"/>
              </w:rPr>
              <w:t>Взрывные работы</w:t>
            </w:r>
          </w:p>
        </w:tc>
        <w:tc>
          <w:tcPr>
            <w:tcW w:w="962" w:type="dxa"/>
            <w:vAlign w:val="center"/>
          </w:tcPr>
          <w:p w:rsidR="008F5149" w:rsidRPr="008F5149" w:rsidRDefault="008F5149" w:rsidP="008F5149">
            <w:pPr>
              <w:pStyle w:val="ConsPlusNormal"/>
              <w:ind w:firstLine="709"/>
              <w:jc w:val="both"/>
              <w:rPr>
                <w:rFonts w:ascii="Times New Roman" w:hAnsi="Times New Roman"/>
                <w:sz w:val="24"/>
                <w:szCs w:val="24"/>
              </w:rPr>
            </w:pPr>
          </w:p>
        </w:tc>
        <w:tc>
          <w:tcPr>
            <w:tcW w:w="1018" w:type="dxa"/>
            <w:vAlign w:val="center"/>
          </w:tcPr>
          <w:p w:rsidR="008F5149" w:rsidRPr="008F5149" w:rsidRDefault="008F5149" w:rsidP="008F5149">
            <w:pPr>
              <w:pStyle w:val="ConsPlusNormal"/>
              <w:ind w:firstLine="709"/>
              <w:jc w:val="both"/>
              <w:rPr>
                <w:rFonts w:ascii="Times New Roman" w:hAnsi="Times New Roman"/>
                <w:sz w:val="24"/>
                <w:szCs w:val="24"/>
              </w:rPr>
            </w:pPr>
          </w:p>
        </w:tc>
        <w:tc>
          <w:tcPr>
            <w:tcW w:w="734" w:type="dxa"/>
            <w:vAlign w:val="center"/>
          </w:tcPr>
          <w:p w:rsidR="008F5149" w:rsidRPr="008F5149" w:rsidRDefault="008F5149" w:rsidP="008F5149">
            <w:pPr>
              <w:pStyle w:val="ConsPlusNormal"/>
              <w:ind w:firstLine="709"/>
              <w:jc w:val="both"/>
              <w:rPr>
                <w:rFonts w:ascii="Times New Roman" w:hAnsi="Times New Roman"/>
                <w:sz w:val="24"/>
                <w:szCs w:val="24"/>
              </w:rPr>
            </w:pPr>
          </w:p>
        </w:tc>
      </w:tr>
      <w:tr w:rsidR="008F5149" w:rsidRPr="008F5149" w:rsidTr="00BB25F8">
        <w:trPr>
          <w:trHeight w:val="421"/>
        </w:trPr>
        <w:tc>
          <w:tcPr>
            <w:tcW w:w="6948" w:type="dxa"/>
          </w:tcPr>
          <w:p w:rsidR="008F5149" w:rsidRPr="008F5149" w:rsidRDefault="008F5149" w:rsidP="008F5149">
            <w:pPr>
              <w:pStyle w:val="ConsPlusNormal"/>
              <w:ind w:firstLine="709"/>
              <w:rPr>
                <w:rFonts w:ascii="Times New Roman" w:hAnsi="Times New Roman"/>
                <w:sz w:val="24"/>
                <w:szCs w:val="24"/>
              </w:rPr>
            </w:pPr>
            <w:r w:rsidRPr="008F5149">
              <w:rPr>
                <w:rFonts w:ascii="Times New Roman" w:hAnsi="Times New Roman"/>
                <w:sz w:val="24"/>
                <w:szCs w:val="24"/>
              </w:rPr>
              <w:t>Объекты магистрального трубопроводного транспорта</w:t>
            </w:r>
          </w:p>
        </w:tc>
        <w:tc>
          <w:tcPr>
            <w:tcW w:w="962" w:type="dxa"/>
            <w:vAlign w:val="center"/>
          </w:tcPr>
          <w:p w:rsidR="008F5149" w:rsidRPr="008F5149" w:rsidRDefault="008F5149" w:rsidP="008F5149">
            <w:pPr>
              <w:pStyle w:val="ConsPlusNormal"/>
              <w:ind w:firstLine="709"/>
              <w:jc w:val="both"/>
              <w:rPr>
                <w:rFonts w:ascii="Times New Roman" w:hAnsi="Times New Roman"/>
                <w:sz w:val="24"/>
                <w:szCs w:val="24"/>
              </w:rPr>
            </w:pPr>
          </w:p>
        </w:tc>
        <w:tc>
          <w:tcPr>
            <w:tcW w:w="1018" w:type="dxa"/>
            <w:vAlign w:val="center"/>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1</w:t>
            </w:r>
          </w:p>
        </w:tc>
        <w:tc>
          <w:tcPr>
            <w:tcW w:w="734" w:type="dxa"/>
            <w:vAlign w:val="center"/>
          </w:tcPr>
          <w:p w:rsidR="008F5149" w:rsidRPr="008F5149" w:rsidRDefault="00BB25F8" w:rsidP="00BB25F8">
            <w:pPr>
              <w:pStyle w:val="ConsPlusNormal"/>
              <w:ind w:firstLine="0"/>
              <w:jc w:val="both"/>
              <w:rPr>
                <w:rFonts w:ascii="Times New Roman" w:hAnsi="Times New Roman"/>
                <w:sz w:val="24"/>
                <w:szCs w:val="24"/>
              </w:rPr>
            </w:pPr>
            <w:r>
              <w:rPr>
                <w:rFonts w:ascii="Times New Roman" w:hAnsi="Times New Roman"/>
                <w:sz w:val="24"/>
                <w:szCs w:val="24"/>
              </w:rPr>
              <w:t xml:space="preserve">+ </w:t>
            </w:r>
            <w:r w:rsidR="008F5149" w:rsidRPr="008F5149">
              <w:rPr>
                <w:rFonts w:ascii="Times New Roman" w:hAnsi="Times New Roman"/>
                <w:sz w:val="24"/>
                <w:szCs w:val="24"/>
              </w:rPr>
              <w:t>1</w:t>
            </w:r>
          </w:p>
        </w:tc>
      </w:tr>
      <w:tr w:rsidR="008F5149" w:rsidRPr="008F5149" w:rsidTr="00BB25F8">
        <w:trPr>
          <w:trHeight w:val="413"/>
        </w:trPr>
        <w:tc>
          <w:tcPr>
            <w:tcW w:w="6948" w:type="dxa"/>
          </w:tcPr>
          <w:p w:rsidR="008F5149" w:rsidRPr="008F5149" w:rsidRDefault="008F5149" w:rsidP="008F5149">
            <w:pPr>
              <w:pStyle w:val="ConsPlusNormal"/>
              <w:ind w:firstLine="709"/>
              <w:rPr>
                <w:rFonts w:ascii="Times New Roman" w:hAnsi="Times New Roman"/>
                <w:sz w:val="24"/>
                <w:szCs w:val="24"/>
              </w:rPr>
            </w:pPr>
            <w:r w:rsidRPr="008F5149">
              <w:rPr>
                <w:rFonts w:ascii="Times New Roman" w:hAnsi="Times New Roman"/>
                <w:sz w:val="24"/>
                <w:szCs w:val="24"/>
              </w:rPr>
              <w:t>Подъемные сооружения</w:t>
            </w:r>
          </w:p>
        </w:tc>
        <w:tc>
          <w:tcPr>
            <w:tcW w:w="962" w:type="dxa"/>
            <w:vAlign w:val="center"/>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1</w:t>
            </w:r>
          </w:p>
        </w:tc>
        <w:tc>
          <w:tcPr>
            <w:tcW w:w="1018" w:type="dxa"/>
            <w:vAlign w:val="center"/>
          </w:tcPr>
          <w:p w:rsidR="008F5149" w:rsidRPr="008F5149" w:rsidRDefault="008F5149" w:rsidP="008F5149">
            <w:pPr>
              <w:pStyle w:val="ConsPlusNormal"/>
              <w:ind w:firstLine="709"/>
              <w:jc w:val="both"/>
              <w:rPr>
                <w:rFonts w:ascii="Times New Roman" w:hAnsi="Times New Roman"/>
                <w:sz w:val="24"/>
                <w:szCs w:val="24"/>
              </w:rPr>
            </w:pPr>
          </w:p>
        </w:tc>
        <w:tc>
          <w:tcPr>
            <w:tcW w:w="734" w:type="dxa"/>
            <w:vAlign w:val="center"/>
          </w:tcPr>
          <w:p w:rsidR="008F5149" w:rsidRPr="008F5149" w:rsidRDefault="00BB25F8" w:rsidP="00BB25F8">
            <w:pPr>
              <w:pStyle w:val="ConsPlusNormal"/>
              <w:ind w:firstLine="0"/>
              <w:jc w:val="both"/>
              <w:rPr>
                <w:rFonts w:ascii="Times New Roman" w:hAnsi="Times New Roman"/>
                <w:sz w:val="24"/>
                <w:szCs w:val="24"/>
              </w:rPr>
            </w:pPr>
            <w:r>
              <w:rPr>
                <w:rFonts w:ascii="Times New Roman" w:hAnsi="Times New Roman"/>
                <w:sz w:val="24"/>
                <w:szCs w:val="24"/>
              </w:rPr>
              <w:t xml:space="preserve">- </w:t>
            </w:r>
            <w:r w:rsidR="008F5149" w:rsidRPr="008F5149">
              <w:rPr>
                <w:rFonts w:ascii="Times New Roman" w:hAnsi="Times New Roman"/>
                <w:sz w:val="24"/>
                <w:szCs w:val="24"/>
              </w:rPr>
              <w:t>1</w:t>
            </w:r>
          </w:p>
        </w:tc>
      </w:tr>
      <w:tr w:rsidR="008F5149" w:rsidRPr="008F5149" w:rsidTr="00402FBF">
        <w:tc>
          <w:tcPr>
            <w:tcW w:w="6948" w:type="dxa"/>
          </w:tcPr>
          <w:p w:rsidR="008F5149" w:rsidRPr="008F5149" w:rsidRDefault="008F5149" w:rsidP="008F5149">
            <w:pPr>
              <w:pStyle w:val="ConsPlusNormal"/>
              <w:ind w:firstLine="709"/>
              <w:rPr>
                <w:rFonts w:ascii="Times New Roman" w:hAnsi="Times New Roman"/>
                <w:sz w:val="24"/>
                <w:szCs w:val="24"/>
              </w:rPr>
            </w:pPr>
            <w:r w:rsidRPr="008F5149">
              <w:rPr>
                <w:rFonts w:ascii="Times New Roman" w:hAnsi="Times New Roman"/>
                <w:sz w:val="24"/>
                <w:szCs w:val="24"/>
              </w:rPr>
              <w:t>Котлонадзор</w:t>
            </w:r>
          </w:p>
        </w:tc>
        <w:tc>
          <w:tcPr>
            <w:tcW w:w="962" w:type="dxa"/>
            <w:vAlign w:val="center"/>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1</w:t>
            </w:r>
          </w:p>
        </w:tc>
        <w:tc>
          <w:tcPr>
            <w:tcW w:w="1018" w:type="dxa"/>
            <w:vAlign w:val="center"/>
          </w:tcPr>
          <w:p w:rsidR="008F5149" w:rsidRPr="008F5149" w:rsidRDefault="008F5149" w:rsidP="008F5149">
            <w:pPr>
              <w:pStyle w:val="ConsPlusNormal"/>
              <w:ind w:firstLine="709"/>
              <w:jc w:val="both"/>
              <w:rPr>
                <w:rFonts w:ascii="Times New Roman" w:hAnsi="Times New Roman"/>
                <w:sz w:val="24"/>
                <w:szCs w:val="24"/>
              </w:rPr>
            </w:pPr>
          </w:p>
        </w:tc>
        <w:tc>
          <w:tcPr>
            <w:tcW w:w="734" w:type="dxa"/>
            <w:vAlign w:val="center"/>
          </w:tcPr>
          <w:p w:rsidR="008F5149" w:rsidRPr="008F5149" w:rsidRDefault="00BB25F8" w:rsidP="00BB25F8">
            <w:pPr>
              <w:pStyle w:val="ConsPlusNormal"/>
              <w:ind w:firstLine="0"/>
              <w:jc w:val="both"/>
              <w:rPr>
                <w:rFonts w:ascii="Times New Roman" w:hAnsi="Times New Roman"/>
                <w:sz w:val="24"/>
                <w:szCs w:val="24"/>
              </w:rPr>
            </w:pPr>
            <w:r>
              <w:rPr>
                <w:rFonts w:ascii="Times New Roman" w:hAnsi="Times New Roman"/>
                <w:sz w:val="24"/>
                <w:szCs w:val="24"/>
              </w:rPr>
              <w:t xml:space="preserve">- </w:t>
            </w:r>
            <w:r w:rsidR="008F5149" w:rsidRPr="008F5149">
              <w:rPr>
                <w:rFonts w:ascii="Times New Roman" w:hAnsi="Times New Roman"/>
                <w:sz w:val="24"/>
                <w:szCs w:val="24"/>
              </w:rPr>
              <w:t>1</w:t>
            </w:r>
          </w:p>
        </w:tc>
      </w:tr>
      <w:tr w:rsidR="008F5149" w:rsidRPr="008F5149" w:rsidTr="00402FBF">
        <w:tc>
          <w:tcPr>
            <w:tcW w:w="6948" w:type="dxa"/>
          </w:tcPr>
          <w:p w:rsidR="008F5149" w:rsidRPr="008F5149" w:rsidRDefault="008F5149" w:rsidP="008F5149">
            <w:pPr>
              <w:pStyle w:val="ConsPlusNormal"/>
              <w:ind w:firstLine="709"/>
              <w:rPr>
                <w:rFonts w:ascii="Times New Roman" w:hAnsi="Times New Roman"/>
                <w:sz w:val="24"/>
                <w:szCs w:val="24"/>
              </w:rPr>
            </w:pPr>
            <w:r w:rsidRPr="008F5149">
              <w:rPr>
                <w:rFonts w:ascii="Times New Roman" w:hAnsi="Times New Roman"/>
                <w:sz w:val="24"/>
                <w:szCs w:val="24"/>
              </w:rPr>
              <w:t>Объекты энергетики</w:t>
            </w:r>
          </w:p>
        </w:tc>
        <w:tc>
          <w:tcPr>
            <w:tcW w:w="962" w:type="dxa"/>
            <w:vAlign w:val="center"/>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3</w:t>
            </w:r>
          </w:p>
        </w:tc>
        <w:tc>
          <w:tcPr>
            <w:tcW w:w="1018" w:type="dxa"/>
            <w:vAlign w:val="center"/>
          </w:tcPr>
          <w:p w:rsidR="008F5149" w:rsidRPr="008F5149" w:rsidRDefault="008F5149" w:rsidP="008F5149">
            <w:pPr>
              <w:pStyle w:val="ConsPlusNormal"/>
              <w:ind w:firstLine="709"/>
              <w:jc w:val="both"/>
              <w:rPr>
                <w:rFonts w:ascii="Times New Roman" w:hAnsi="Times New Roman"/>
                <w:sz w:val="24"/>
                <w:szCs w:val="24"/>
              </w:rPr>
            </w:pPr>
          </w:p>
        </w:tc>
        <w:tc>
          <w:tcPr>
            <w:tcW w:w="734" w:type="dxa"/>
            <w:vAlign w:val="center"/>
          </w:tcPr>
          <w:p w:rsidR="008F5149" w:rsidRPr="008F5149" w:rsidRDefault="00BB25F8" w:rsidP="00BB25F8">
            <w:pPr>
              <w:pStyle w:val="ConsPlusNormal"/>
              <w:ind w:firstLine="0"/>
              <w:jc w:val="both"/>
              <w:rPr>
                <w:rFonts w:ascii="Times New Roman" w:hAnsi="Times New Roman"/>
                <w:sz w:val="24"/>
                <w:szCs w:val="24"/>
              </w:rPr>
            </w:pPr>
            <w:r>
              <w:rPr>
                <w:rFonts w:ascii="Times New Roman" w:hAnsi="Times New Roman"/>
                <w:sz w:val="24"/>
                <w:szCs w:val="24"/>
              </w:rPr>
              <w:t xml:space="preserve">- </w:t>
            </w:r>
            <w:r w:rsidR="008F5149" w:rsidRPr="008F5149">
              <w:rPr>
                <w:rFonts w:ascii="Times New Roman" w:hAnsi="Times New Roman"/>
                <w:sz w:val="24"/>
                <w:szCs w:val="24"/>
              </w:rPr>
              <w:t>3</w:t>
            </w:r>
          </w:p>
        </w:tc>
      </w:tr>
      <w:tr w:rsidR="008F5149" w:rsidRPr="008F5149" w:rsidTr="00402FBF">
        <w:tc>
          <w:tcPr>
            <w:tcW w:w="6948" w:type="dxa"/>
          </w:tcPr>
          <w:p w:rsidR="008F5149" w:rsidRPr="008F5149" w:rsidRDefault="008F5149" w:rsidP="008F5149">
            <w:pPr>
              <w:pStyle w:val="ConsPlusNormal"/>
              <w:ind w:firstLine="709"/>
              <w:rPr>
                <w:rFonts w:ascii="Times New Roman" w:hAnsi="Times New Roman"/>
                <w:i/>
                <w:sz w:val="24"/>
                <w:szCs w:val="24"/>
              </w:rPr>
            </w:pPr>
            <w:r w:rsidRPr="008F5149">
              <w:rPr>
                <w:rFonts w:ascii="Times New Roman" w:hAnsi="Times New Roman"/>
                <w:i/>
                <w:sz w:val="24"/>
                <w:szCs w:val="24"/>
              </w:rPr>
              <w:t xml:space="preserve">Итого </w:t>
            </w:r>
          </w:p>
        </w:tc>
        <w:tc>
          <w:tcPr>
            <w:tcW w:w="962" w:type="dxa"/>
            <w:vAlign w:val="center"/>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6</w:t>
            </w:r>
          </w:p>
        </w:tc>
        <w:tc>
          <w:tcPr>
            <w:tcW w:w="1018" w:type="dxa"/>
            <w:vAlign w:val="center"/>
          </w:tcPr>
          <w:p w:rsidR="008F5149" w:rsidRPr="008F5149" w:rsidRDefault="008F5149" w:rsidP="008F5149">
            <w:pPr>
              <w:pStyle w:val="ConsPlusNormal"/>
              <w:ind w:firstLine="709"/>
              <w:jc w:val="both"/>
              <w:rPr>
                <w:rFonts w:ascii="Times New Roman" w:hAnsi="Times New Roman"/>
                <w:sz w:val="24"/>
                <w:szCs w:val="24"/>
              </w:rPr>
            </w:pPr>
            <w:r w:rsidRPr="008F5149">
              <w:rPr>
                <w:rFonts w:ascii="Times New Roman" w:hAnsi="Times New Roman"/>
                <w:sz w:val="24"/>
                <w:szCs w:val="24"/>
              </w:rPr>
              <w:t>2</w:t>
            </w:r>
          </w:p>
        </w:tc>
        <w:tc>
          <w:tcPr>
            <w:tcW w:w="734" w:type="dxa"/>
            <w:vAlign w:val="center"/>
          </w:tcPr>
          <w:p w:rsidR="008F5149" w:rsidRPr="008F5149" w:rsidRDefault="00BB25F8" w:rsidP="00BB25F8">
            <w:pPr>
              <w:pStyle w:val="ConsPlusNormal"/>
              <w:ind w:firstLine="0"/>
              <w:jc w:val="both"/>
              <w:rPr>
                <w:rFonts w:ascii="Times New Roman" w:hAnsi="Times New Roman"/>
                <w:sz w:val="24"/>
                <w:szCs w:val="24"/>
              </w:rPr>
            </w:pPr>
            <w:r>
              <w:rPr>
                <w:rFonts w:ascii="Times New Roman" w:hAnsi="Times New Roman"/>
                <w:sz w:val="24"/>
                <w:szCs w:val="24"/>
              </w:rPr>
              <w:t xml:space="preserve">- </w:t>
            </w:r>
            <w:r w:rsidR="008F5149" w:rsidRPr="008F5149">
              <w:rPr>
                <w:rFonts w:ascii="Times New Roman" w:hAnsi="Times New Roman"/>
                <w:sz w:val="24"/>
                <w:szCs w:val="24"/>
              </w:rPr>
              <w:t>4</w:t>
            </w:r>
          </w:p>
        </w:tc>
      </w:tr>
    </w:tbl>
    <w:p w:rsidR="008F5149" w:rsidRPr="008F5149" w:rsidRDefault="008F5149" w:rsidP="008F5149">
      <w:pPr>
        <w:pStyle w:val="ConsPlusNormal"/>
        <w:ind w:firstLine="709"/>
        <w:rPr>
          <w:rFonts w:ascii="Times New Roman" w:hAnsi="Times New Roman"/>
          <w:sz w:val="24"/>
          <w:szCs w:val="24"/>
        </w:rPr>
      </w:pPr>
      <w:r w:rsidRPr="008F5149">
        <w:rPr>
          <w:rFonts w:ascii="Times New Roman" w:hAnsi="Times New Roman"/>
          <w:sz w:val="24"/>
          <w:szCs w:val="24"/>
        </w:rPr>
        <w:t xml:space="preserve"> </w:t>
      </w:r>
    </w:p>
    <w:p w:rsidR="008F5149" w:rsidRPr="008F5149" w:rsidRDefault="008F5149" w:rsidP="00BB25F8">
      <w:pPr>
        <w:pStyle w:val="ConsPlusNormal"/>
        <w:jc w:val="both"/>
        <w:rPr>
          <w:rFonts w:ascii="Times New Roman" w:hAnsi="Times New Roman"/>
          <w:sz w:val="24"/>
          <w:szCs w:val="24"/>
        </w:rPr>
      </w:pPr>
      <w:r w:rsidRPr="008F5149">
        <w:rPr>
          <w:rFonts w:ascii="Times New Roman" w:hAnsi="Times New Roman"/>
          <w:sz w:val="24"/>
          <w:szCs w:val="24"/>
        </w:rPr>
        <w:t xml:space="preserve">Количество смертельно травмированных за 6 месяцев 2015 года снизилось (- 4). За 6 месяцев 2015 смертельно травмировано 2 человека, за аналогичный период 2014 года 6 человек. </w:t>
      </w:r>
    </w:p>
    <w:p w:rsidR="008F5149" w:rsidRPr="008F5149" w:rsidRDefault="008F5149" w:rsidP="00BB25F8">
      <w:pPr>
        <w:pStyle w:val="ConsPlusNormal"/>
        <w:jc w:val="both"/>
        <w:rPr>
          <w:rFonts w:ascii="Times New Roman" w:hAnsi="Times New Roman"/>
          <w:sz w:val="24"/>
          <w:szCs w:val="24"/>
        </w:rPr>
      </w:pPr>
      <w:r w:rsidRPr="008F5149">
        <w:rPr>
          <w:rFonts w:ascii="Times New Roman" w:hAnsi="Times New Roman"/>
          <w:sz w:val="24"/>
          <w:szCs w:val="24"/>
        </w:rPr>
        <w:t xml:space="preserve">Рост смертельного травматизма произошел на объектах магистрального трубопроводного транспорта (+1). За 6 месяцев 2015 смертельно травмирован 1 человек, за аналогичный период 2014 года несчастных случаев со смертельным исходом не зарегистрировано. </w:t>
      </w:r>
    </w:p>
    <w:p w:rsidR="008F5149" w:rsidRPr="008F5149" w:rsidRDefault="008F5149" w:rsidP="00BB25F8">
      <w:pPr>
        <w:pStyle w:val="ConsPlusNormal"/>
        <w:jc w:val="both"/>
        <w:rPr>
          <w:rFonts w:ascii="Times New Roman" w:hAnsi="Times New Roman"/>
          <w:sz w:val="24"/>
          <w:szCs w:val="24"/>
        </w:rPr>
      </w:pPr>
      <w:r w:rsidRPr="008F5149">
        <w:rPr>
          <w:rFonts w:ascii="Times New Roman" w:hAnsi="Times New Roman"/>
          <w:sz w:val="24"/>
          <w:szCs w:val="24"/>
        </w:rPr>
        <w:t xml:space="preserve">За 6 месяцев 2015 на объектах нефтегазодобычи зарегистрирован 1 несчастный случай со смертельным исходом, за аналогичный период 2014 года также </w:t>
      </w:r>
      <w:r w:rsidRPr="008F5149">
        <w:rPr>
          <w:rFonts w:ascii="Times New Roman" w:hAnsi="Times New Roman"/>
          <w:sz w:val="24"/>
          <w:szCs w:val="24"/>
        </w:rPr>
        <w:tab/>
        <w:t>зарегистрирован</w:t>
      </w:r>
      <w:r w:rsidRPr="008F5149">
        <w:rPr>
          <w:rFonts w:ascii="Times New Roman" w:hAnsi="Times New Roman"/>
          <w:sz w:val="24"/>
          <w:szCs w:val="24"/>
        </w:rPr>
        <w:tab/>
        <w:t xml:space="preserve"> 1</w:t>
      </w:r>
      <w:r w:rsidRPr="008F5149">
        <w:rPr>
          <w:rFonts w:ascii="Times New Roman" w:hAnsi="Times New Roman"/>
          <w:sz w:val="24"/>
          <w:szCs w:val="24"/>
        </w:rPr>
        <w:lastRenderedPageBreak/>
        <w:tab/>
        <w:t xml:space="preserve"> несчастный</w:t>
      </w:r>
      <w:r w:rsidRPr="008F5149">
        <w:rPr>
          <w:rFonts w:ascii="Times New Roman" w:hAnsi="Times New Roman"/>
          <w:sz w:val="24"/>
          <w:szCs w:val="24"/>
        </w:rPr>
        <w:tab/>
        <w:t xml:space="preserve"> случай. Снижение травматизма произошло на объектах подъемных сооружений и котлонадзора. За 6 месяцев 2015 несчастных случаев со смертельным исходом не зарегистрировано, за аналогичный период 2014 года по 1.</w:t>
      </w:r>
    </w:p>
    <w:p w:rsidR="008F5149" w:rsidRPr="008F5149" w:rsidRDefault="008F5149" w:rsidP="00BB25F8">
      <w:pPr>
        <w:pStyle w:val="ConsPlusNormal"/>
        <w:jc w:val="both"/>
        <w:rPr>
          <w:rFonts w:ascii="Times New Roman" w:hAnsi="Times New Roman"/>
          <w:sz w:val="24"/>
          <w:szCs w:val="24"/>
        </w:rPr>
      </w:pPr>
      <w:r w:rsidRPr="008F5149">
        <w:rPr>
          <w:rFonts w:ascii="Times New Roman" w:hAnsi="Times New Roman"/>
          <w:sz w:val="24"/>
          <w:szCs w:val="24"/>
        </w:rPr>
        <w:t xml:space="preserve">На объектах энергетики за отчетный период произошло снижение количества несчастных случаев со смертельным исходом. За 6 месяцев 2015 несчастных случаев не зарегистрировано, за тот же период 2014 – 3. </w:t>
      </w:r>
    </w:p>
    <w:p w:rsidR="008F5149" w:rsidRPr="008F5149" w:rsidRDefault="008F5149" w:rsidP="00411F72">
      <w:pPr>
        <w:pStyle w:val="ConsPlusNormal"/>
        <w:jc w:val="both"/>
        <w:rPr>
          <w:rFonts w:ascii="Times New Roman" w:hAnsi="Times New Roman"/>
          <w:sz w:val="24"/>
          <w:szCs w:val="24"/>
        </w:rPr>
      </w:pPr>
      <w:r w:rsidRPr="008F5149">
        <w:rPr>
          <w:rFonts w:ascii="Times New Roman" w:hAnsi="Times New Roman"/>
          <w:sz w:val="24"/>
          <w:szCs w:val="24"/>
        </w:rPr>
        <w:t xml:space="preserve"> </w:t>
      </w:r>
      <w:r w:rsidRPr="008F5149">
        <w:rPr>
          <w:rFonts w:ascii="Times New Roman" w:hAnsi="Times New Roman"/>
          <w:b/>
          <w:sz w:val="24"/>
          <w:szCs w:val="24"/>
        </w:rPr>
        <w:t>13.02.2015 г. – ООО «Мамонтовский КРС»</w:t>
      </w:r>
      <w:r w:rsidRPr="008F5149">
        <w:rPr>
          <w:rFonts w:ascii="Times New Roman" w:hAnsi="Times New Roman"/>
          <w:sz w:val="24"/>
          <w:szCs w:val="24"/>
        </w:rPr>
        <w:t xml:space="preserve"> (ХМАО-Югра)</w:t>
      </w:r>
    </w:p>
    <w:p w:rsidR="008F5149" w:rsidRPr="008F5149" w:rsidRDefault="008F5149" w:rsidP="00411F72">
      <w:pPr>
        <w:pStyle w:val="ConsPlusNormal"/>
        <w:widowControl/>
        <w:jc w:val="both"/>
        <w:rPr>
          <w:rFonts w:ascii="Times New Roman" w:hAnsi="Times New Roman"/>
          <w:sz w:val="24"/>
          <w:szCs w:val="24"/>
        </w:rPr>
      </w:pPr>
      <w:r w:rsidRPr="008F5149">
        <w:rPr>
          <w:rFonts w:ascii="Times New Roman" w:hAnsi="Times New Roman"/>
          <w:sz w:val="24"/>
          <w:szCs w:val="24"/>
        </w:rPr>
        <w:t xml:space="preserve">Бригада КРС №26 цеха по ремонту скважин № 3 переехала с куста № 73 на куст № 123 Приразломного месторождения. Скважина №1109 была оборудована арматурой ГРП. После проведения подготовительных работ до 18-00 12.02.2015г. бригада производила работы по разрядке скважины № 1109 через технологическую емкость цементировочного агрегата ЦА-320 с последующей откачкой на коллектор соседней скважины. 12.02.2015 в 18-30 у ЦА-320 закончилось топливо, разрядка скважины была приостановлена. Давление на линии разрядки по показанию манометра на буферной (дублирующей) задвижке составляло 53 кг/см². После герметизации скважины, линия разрядки была отсоединена от ЦА-320, конец линии уложен на деревянную подушку. Цементировочный агрегат уехал с куста скважин на заправку. В 21-00 на смену вышла вахта под руководством бурильщика </w:t>
      </w:r>
      <w:proofErr w:type="spellStart"/>
      <w:r w:rsidRPr="008F5149">
        <w:rPr>
          <w:rFonts w:ascii="Times New Roman" w:hAnsi="Times New Roman"/>
          <w:sz w:val="24"/>
          <w:szCs w:val="24"/>
        </w:rPr>
        <w:t>Цараинова</w:t>
      </w:r>
      <w:proofErr w:type="spellEnd"/>
      <w:r w:rsidRPr="008F5149">
        <w:rPr>
          <w:rFonts w:ascii="Times New Roman" w:hAnsi="Times New Roman"/>
          <w:sz w:val="24"/>
          <w:szCs w:val="24"/>
        </w:rPr>
        <w:t xml:space="preserve"> Г.Г. По выходу было установлено, что скважина заморожена, показание давления на манометре составляло 0 кг/см². Мастер Гасанов Э.А. вызвал на кустовую площадку </w:t>
      </w:r>
      <w:proofErr w:type="spellStart"/>
      <w:r w:rsidRPr="008F5149">
        <w:rPr>
          <w:rFonts w:ascii="Times New Roman" w:hAnsi="Times New Roman"/>
          <w:sz w:val="24"/>
          <w:szCs w:val="24"/>
        </w:rPr>
        <w:t>паропередвижную</w:t>
      </w:r>
      <w:proofErr w:type="spellEnd"/>
      <w:r w:rsidRPr="008F5149">
        <w:rPr>
          <w:rFonts w:ascii="Times New Roman" w:hAnsi="Times New Roman"/>
          <w:sz w:val="24"/>
          <w:szCs w:val="24"/>
        </w:rPr>
        <w:t xml:space="preserve"> установку (ППУ). В 22-30 по прибытию ППУ бурильщик </w:t>
      </w:r>
      <w:proofErr w:type="spellStart"/>
      <w:r w:rsidRPr="008F5149">
        <w:rPr>
          <w:rFonts w:ascii="Times New Roman" w:hAnsi="Times New Roman"/>
          <w:sz w:val="24"/>
          <w:szCs w:val="24"/>
        </w:rPr>
        <w:t>Цараинов</w:t>
      </w:r>
      <w:proofErr w:type="spellEnd"/>
      <w:r w:rsidRPr="008F5149">
        <w:rPr>
          <w:rFonts w:ascii="Times New Roman" w:hAnsi="Times New Roman"/>
          <w:sz w:val="24"/>
          <w:szCs w:val="24"/>
        </w:rPr>
        <w:t xml:space="preserve"> Г.Г. приступил к обогреву элементов скважины и дублирующей задвижки. Данная работа продолжалась более 1 часа до того времени, когда на манометре буферной задвижки появилось показание величины давления 53 кг/см². После открытия буферной и дублирующей задвижек было установлено, что отсутствует проход в линии разрядки и было принято решение отогреть паром. Бурильщик </w:t>
      </w:r>
      <w:proofErr w:type="spellStart"/>
      <w:r w:rsidRPr="008F5149">
        <w:rPr>
          <w:rFonts w:ascii="Times New Roman" w:hAnsi="Times New Roman"/>
          <w:sz w:val="24"/>
          <w:szCs w:val="24"/>
        </w:rPr>
        <w:t>Цараинов</w:t>
      </w:r>
      <w:proofErr w:type="spellEnd"/>
      <w:r w:rsidRPr="008F5149">
        <w:rPr>
          <w:rFonts w:ascii="Times New Roman" w:hAnsi="Times New Roman"/>
          <w:sz w:val="24"/>
          <w:szCs w:val="24"/>
        </w:rPr>
        <w:t xml:space="preserve"> Г.Г. начал отогревать линию разрядки. При этом, он дал задание пом. бурильщика </w:t>
      </w:r>
      <w:proofErr w:type="spellStart"/>
      <w:r w:rsidRPr="008F5149">
        <w:rPr>
          <w:rFonts w:ascii="Times New Roman" w:hAnsi="Times New Roman"/>
          <w:sz w:val="24"/>
          <w:szCs w:val="24"/>
        </w:rPr>
        <w:t>Ярмиеву</w:t>
      </w:r>
      <w:proofErr w:type="spellEnd"/>
      <w:r w:rsidRPr="008F5149">
        <w:rPr>
          <w:rFonts w:ascii="Times New Roman" w:hAnsi="Times New Roman"/>
          <w:sz w:val="24"/>
          <w:szCs w:val="24"/>
        </w:rPr>
        <w:t xml:space="preserve"> И.И. минимально приоткрыть кран дублирующей задвижки и находиться постоянно на устье скважины у задвижки для того, чтобы в случае наличия прохода, сразу ее закрыть. При приоткрытой дублирующей задвижке и открытой буферной задвижке линия разрядки до ледяной пробки оказалась под давлением 53 кг/см². Через некоторое время, при пропарке линии разрядки, произошел хлопок, выброс ледяной пробки и скважинного флюида. В результате реактивного момента, созданного давлением в линии разрядки, при незакрепленном конце линии разрядки произошло резкое перемещение части линии разрядки в сторону бурильщика </w:t>
      </w:r>
      <w:proofErr w:type="spellStart"/>
      <w:r w:rsidRPr="008F5149">
        <w:rPr>
          <w:rFonts w:ascii="Times New Roman" w:hAnsi="Times New Roman"/>
          <w:sz w:val="24"/>
          <w:szCs w:val="24"/>
        </w:rPr>
        <w:t>Цараинова</w:t>
      </w:r>
      <w:proofErr w:type="spellEnd"/>
      <w:r w:rsidRPr="008F5149">
        <w:rPr>
          <w:rFonts w:ascii="Times New Roman" w:hAnsi="Times New Roman"/>
          <w:sz w:val="24"/>
          <w:szCs w:val="24"/>
        </w:rPr>
        <w:t xml:space="preserve"> Г.Г. Удар линией разрядки пришелся по голове бурильщика </w:t>
      </w:r>
      <w:proofErr w:type="spellStart"/>
      <w:r w:rsidRPr="008F5149">
        <w:rPr>
          <w:rFonts w:ascii="Times New Roman" w:hAnsi="Times New Roman"/>
          <w:sz w:val="24"/>
          <w:szCs w:val="24"/>
        </w:rPr>
        <w:t>Цараинова</w:t>
      </w:r>
      <w:proofErr w:type="spellEnd"/>
      <w:r w:rsidRPr="008F5149">
        <w:rPr>
          <w:rFonts w:ascii="Times New Roman" w:hAnsi="Times New Roman"/>
          <w:sz w:val="24"/>
          <w:szCs w:val="24"/>
        </w:rPr>
        <w:t xml:space="preserve"> Г.Г., при этом он получил смертельную травму. </w:t>
      </w:r>
    </w:p>
    <w:p w:rsidR="008F5149" w:rsidRPr="008F5149" w:rsidRDefault="008F5149" w:rsidP="00411F72">
      <w:pPr>
        <w:pStyle w:val="ConsPlusNormal"/>
        <w:widowControl/>
        <w:jc w:val="both"/>
        <w:rPr>
          <w:rFonts w:ascii="Times New Roman" w:hAnsi="Times New Roman"/>
          <w:sz w:val="24"/>
          <w:szCs w:val="24"/>
        </w:rPr>
      </w:pPr>
      <w:r w:rsidRPr="008F5149">
        <w:rPr>
          <w:rFonts w:ascii="Times New Roman" w:hAnsi="Times New Roman"/>
          <w:sz w:val="24"/>
          <w:szCs w:val="24"/>
        </w:rPr>
        <w:t>Причины:</w:t>
      </w:r>
    </w:p>
    <w:p w:rsidR="008F5149" w:rsidRPr="008F5149" w:rsidRDefault="008F5149" w:rsidP="00411F72">
      <w:pPr>
        <w:pStyle w:val="ConsPlusNormal"/>
        <w:jc w:val="both"/>
        <w:rPr>
          <w:rFonts w:ascii="Times New Roman" w:hAnsi="Times New Roman"/>
          <w:sz w:val="24"/>
          <w:szCs w:val="24"/>
        </w:rPr>
      </w:pPr>
      <w:r w:rsidRPr="008F5149">
        <w:rPr>
          <w:rFonts w:ascii="Times New Roman" w:hAnsi="Times New Roman"/>
          <w:sz w:val="24"/>
          <w:szCs w:val="24"/>
        </w:rPr>
        <w:t>1. Технические причины:</w:t>
      </w:r>
    </w:p>
    <w:p w:rsidR="008F5149" w:rsidRPr="008F5149" w:rsidRDefault="008F5149" w:rsidP="00411F72">
      <w:pPr>
        <w:pStyle w:val="ConsPlusNormal"/>
        <w:jc w:val="both"/>
        <w:rPr>
          <w:rFonts w:ascii="Times New Roman" w:hAnsi="Times New Roman"/>
          <w:sz w:val="24"/>
          <w:szCs w:val="24"/>
        </w:rPr>
      </w:pPr>
      <w:r w:rsidRPr="008F5149">
        <w:rPr>
          <w:rFonts w:ascii="Times New Roman" w:hAnsi="Times New Roman"/>
          <w:sz w:val="24"/>
          <w:szCs w:val="24"/>
        </w:rPr>
        <w:t xml:space="preserve">1.1 Нарушение технологического процесса, выразившееся в пропарке части линии разрядки, находящейся под давлением с незакрепленным концом, что привело к резкому перемещению линии создавшимся реактивным моментом и </w:t>
      </w:r>
      <w:proofErr w:type="spellStart"/>
      <w:r w:rsidRPr="008F5149">
        <w:rPr>
          <w:rFonts w:ascii="Times New Roman" w:hAnsi="Times New Roman"/>
          <w:sz w:val="24"/>
          <w:szCs w:val="24"/>
        </w:rPr>
        <w:t>травмированию</w:t>
      </w:r>
      <w:proofErr w:type="spellEnd"/>
      <w:r w:rsidRPr="008F5149">
        <w:rPr>
          <w:rFonts w:ascii="Times New Roman" w:hAnsi="Times New Roman"/>
          <w:sz w:val="24"/>
          <w:szCs w:val="24"/>
        </w:rPr>
        <w:t xml:space="preserve"> пострадавшего.</w:t>
      </w:r>
    </w:p>
    <w:p w:rsidR="008F5149" w:rsidRPr="008F5149" w:rsidRDefault="008F5149" w:rsidP="00411F72">
      <w:pPr>
        <w:pStyle w:val="ConsPlusNormal"/>
        <w:jc w:val="both"/>
        <w:rPr>
          <w:rFonts w:ascii="Times New Roman" w:hAnsi="Times New Roman"/>
          <w:sz w:val="24"/>
          <w:szCs w:val="24"/>
        </w:rPr>
      </w:pPr>
      <w:r w:rsidRPr="008F5149">
        <w:rPr>
          <w:rFonts w:ascii="Times New Roman" w:hAnsi="Times New Roman"/>
          <w:sz w:val="24"/>
          <w:szCs w:val="24"/>
        </w:rPr>
        <w:t>2. Организационные причины:</w:t>
      </w:r>
    </w:p>
    <w:p w:rsidR="008F5149" w:rsidRPr="008F5149" w:rsidRDefault="008F5149" w:rsidP="00411F72">
      <w:pPr>
        <w:pStyle w:val="ConsPlusNormal"/>
        <w:jc w:val="both"/>
        <w:rPr>
          <w:rFonts w:ascii="Times New Roman" w:hAnsi="Times New Roman"/>
          <w:sz w:val="24"/>
          <w:szCs w:val="24"/>
        </w:rPr>
      </w:pPr>
      <w:r w:rsidRPr="008F5149">
        <w:rPr>
          <w:rFonts w:ascii="Times New Roman" w:hAnsi="Times New Roman"/>
          <w:sz w:val="24"/>
          <w:szCs w:val="24"/>
        </w:rPr>
        <w:t>2.2 Не осуществлен контроль со стороны руководящих работников за организацией безопасного ведения работ;</w:t>
      </w:r>
    </w:p>
    <w:p w:rsidR="008F5149" w:rsidRPr="008F5149" w:rsidRDefault="008F5149" w:rsidP="00411F72">
      <w:pPr>
        <w:pStyle w:val="ConsPlusNormal"/>
        <w:widowControl/>
        <w:jc w:val="both"/>
        <w:rPr>
          <w:rFonts w:ascii="Times New Roman" w:hAnsi="Times New Roman"/>
          <w:sz w:val="24"/>
          <w:szCs w:val="24"/>
        </w:rPr>
      </w:pPr>
      <w:r w:rsidRPr="008F5149">
        <w:rPr>
          <w:rFonts w:ascii="Times New Roman" w:hAnsi="Times New Roman"/>
          <w:sz w:val="24"/>
          <w:szCs w:val="24"/>
        </w:rPr>
        <w:t>2.1 Неудовлетворительная организация производства работ - не обеспечены правильная организация и безопасное производство работ и условия для безопасного ведения работ при пропарке части линии разрядки;</w:t>
      </w:r>
    </w:p>
    <w:p w:rsidR="008F5149" w:rsidRPr="008F5149" w:rsidRDefault="008F5149" w:rsidP="00411F72">
      <w:pPr>
        <w:pStyle w:val="ConsPlusNormal"/>
        <w:widowControl/>
        <w:jc w:val="both"/>
        <w:rPr>
          <w:rFonts w:ascii="Times New Roman" w:hAnsi="Times New Roman"/>
          <w:sz w:val="24"/>
          <w:szCs w:val="24"/>
        </w:rPr>
      </w:pPr>
      <w:r w:rsidRPr="008F5149">
        <w:rPr>
          <w:rFonts w:ascii="Times New Roman" w:hAnsi="Times New Roman"/>
          <w:sz w:val="24"/>
          <w:szCs w:val="24"/>
        </w:rPr>
        <w:t>2.3 Несоблюдение рабочими производственной дисциплины по выполнению инструкции по безопасному ведению работ.</w:t>
      </w:r>
    </w:p>
    <w:p w:rsidR="008F5149" w:rsidRPr="008F5149" w:rsidRDefault="008F5149" w:rsidP="008F5149">
      <w:pPr>
        <w:pStyle w:val="ConsPlusNormal"/>
        <w:widowControl/>
        <w:rPr>
          <w:rFonts w:ascii="Times New Roman" w:hAnsi="Times New Roman"/>
          <w:sz w:val="24"/>
          <w:szCs w:val="24"/>
        </w:rPr>
      </w:pPr>
      <w:r w:rsidRPr="008F5149">
        <w:rPr>
          <w:rFonts w:ascii="Times New Roman" w:hAnsi="Times New Roman"/>
          <w:sz w:val="24"/>
          <w:szCs w:val="24"/>
        </w:rPr>
        <w:t xml:space="preserve"> </w:t>
      </w:r>
    </w:p>
    <w:p w:rsidR="008F5149" w:rsidRPr="008F5149" w:rsidRDefault="008F5149" w:rsidP="00411F72">
      <w:pPr>
        <w:pStyle w:val="ConsPlusNormal"/>
        <w:jc w:val="both"/>
        <w:rPr>
          <w:rFonts w:ascii="Times New Roman" w:hAnsi="Times New Roman"/>
          <w:b/>
          <w:sz w:val="24"/>
          <w:szCs w:val="24"/>
        </w:rPr>
      </w:pPr>
      <w:r w:rsidRPr="008F5149">
        <w:rPr>
          <w:rFonts w:ascii="Times New Roman" w:hAnsi="Times New Roman"/>
          <w:b/>
          <w:sz w:val="24"/>
          <w:szCs w:val="24"/>
        </w:rPr>
        <w:t xml:space="preserve">05.03.2015 г. </w:t>
      </w:r>
      <w:r w:rsidRPr="008F5149">
        <w:rPr>
          <w:rFonts w:ascii="Times New Roman" w:hAnsi="Times New Roman"/>
          <w:b/>
          <w:bCs/>
          <w:sz w:val="24"/>
          <w:szCs w:val="24"/>
        </w:rPr>
        <w:t xml:space="preserve">- </w:t>
      </w:r>
      <w:r w:rsidRPr="008F5149">
        <w:rPr>
          <w:rFonts w:ascii="Times New Roman" w:hAnsi="Times New Roman"/>
          <w:b/>
          <w:sz w:val="24"/>
          <w:szCs w:val="24"/>
        </w:rPr>
        <w:t xml:space="preserve">Управлении аварийно-восстановительных работ </w:t>
      </w:r>
    </w:p>
    <w:p w:rsidR="008F5149" w:rsidRPr="008F5149" w:rsidRDefault="008F5149" w:rsidP="00411F72">
      <w:pPr>
        <w:pStyle w:val="ConsPlusNormal"/>
        <w:jc w:val="both"/>
        <w:rPr>
          <w:rFonts w:ascii="Times New Roman" w:hAnsi="Times New Roman"/>
          <w:sz w:val="24"/>
          <w:szCs w:val="24"/>
        </w:rPr>
      </w:pPr>
      <w:r w:rsidRPr="008F5149">
        <w:rPr>
          <w:rFonts w:ascii="Times New Roman" w:hAnsi="Times New Roman"/>
          <w:b/>
          <w:sz w:val="24"/>
          <w:szCs w:val="24"/>
        </w:rPr>
        <w:t>ООО «Газпром трансгаз Сургут» ОАО «Газпром»</w:t>
      </w:r>
      <w:r w:rsidRPr="008F5149">
        <w:rPr>
          <w:rFonts w:ascii="Times New Roman" w:hAnsi="Times New Roman"/>
          <w:sz w:val="24"/>
          <w:szCs w:val="24"/>
        </w:rPr>
        <w:t>, (ХМАО-Югра)</w:t>
      </w:r>
    </w:p>
    <w:p w:rsidR="008F5149" w:rsidRPr="008F5149" w:rsidRDefault="008F5149" w:rsidP="00411F72">
      <w:pPr>
        <w:pStyle w:val="ConsPlusNormal"/>
        <w:jc w:val="both"/>
        <w:rPr>
          <w:rFonts w:ascii="Times New Roman" w:hAnsi="Times New Roman"/>
          <w:sz w:val="24"/>
          <w:szCs w:val="24"/>
        </w:rPr>
      </w:pPr>
      <w:r w:rsidRPr="008F5149">
        <w:rPr>
          <w:rFonts w:ascii="Times New Roman" w:hAnsi="Times New Roman"/>
          <w:b/>
          <w:bCs/>
          <w:sz w:val="24"/>
          <w:szCs w:val="24"/>
        </w:rPr>
        <w:t xml:space="preserve"> </w:t>
      </w:r>
      <w:r w:rsidRPr="008F5149">
        <w:rPr>
          <w:rFonts w:ascii="Times New Roman" w:hAnsi="Times New Roman"/>
          <w:sz w:val="24"/>
          <w:szCs w:val="24"/>
        </w:rPr>
        <w:t xml:space="preserve">Машинист экскаватора Ноябрьского аварийно-восстановительного поезда Управления аварийно-восстановительных работ Степаненко С.И. прибыл в Туртасское ЛПУ МГ ООО «Газпром трансгаз Сургут» для выполнения работ в рамках остановочного </w:t>
      </w:r>
      <w:r w:rsidRPr="008F5149">
        <w:rPr>
          <w:rFonts w:ascii="Times New Roman" w:hAnsi="Times New Roman"/>
          <w:sz w:val="24"/>
          <w:szCs w:val="24"/>
        </w:rPr>
        <w:lastRenderedPageBreak/>
        <w:t xml:space="preserve">комплекса в соответствии с приказом-постановлением УАВР от 12.02.2015г. №00112. В 20-00 04.03.2015 он приступил к выполнению работ в составе комплексной бригады на 1137,0 км. трассы МГ «Комсомольское-Сургут-Челябинск» (1-ая нитка). Под руководством мастера участка </w:t>
      </w:r>
      <w:proofErr w:type="spellStart"/>
      <w:r w:rsidRPr="008F5149">
        <w:rPr>
          <w:rFonts w:ascii="Times New Roman" w:hAnsi="Times New Roman"/>
          <w:sz w:val="24"/>
          <w:szCs w:val="24"/>
        </w:rPr>
        <w:t>Пустоварова</w:t>
      </w:r>
      <w:proofErr w:type="spellEnd"/>
      <w:r w:rsidRPr="008F5149">
        <w:rPr>
          <w:rFonts w:ascii="Times New Roman" w:hAnsi="Times New Roman"/>
          <w:sz w:val="24"/>
          <w:szCs w:val="24"/>
        </w:rPr>
        <w:t xml:space="preserve"> В.О. он выполнял работы по подготовке экскаватора «САТERPILLAR 330 СL» к плановой перебазировке собственным ходом с 1137,0км на 1133,0км МГ. Перебазировка экскаватора проводилась в ночное время с целью недопущения дополнительного разрушения покрытия вдоль трассового проезда при положительных температурах наружного воздуха в дневное время. Перебазировка экскаватора осуществлялась по вдоль трассового проезда в северном направлении на расстоянии 5,0 м. от края траншеи с включенными фарами освещения. При подъеме экскаватора по уклону возвышенности вдоль трассового проезда на 1133,0км, в момент нахождения экскаватора поперек линии уклона, произошло самопроизвольное боковое скольжение экскаватора по уклону в сторону траншеи вскрытого участка МГ. Несмотря на предпринятые Степаненко С.И. меры по прекращению бокового скольжения, экскаватор опрокинуло в траншею вскрытого участка МГ. При опрокидывании кабина управления, размещенная на поворотной платформе экскаватора, ударилась о торец трубы МГ, находящегося в ремонте. В результате удара машинист экскаватора Степаненко С.И. оказался зажат между торцом трубы МГ и деформированным корпусом (каркасом) кабины управления. Прибывшая бригада скорой помощи из г. Тобольска, после осмотра Степаненко С.И., констатирована его смерть. </w:t>
      </w:r>
    </w:p>
    <w:p w:rsidR="008F5149" w:rsidRPr="008F5149" w:rsidRDefault="008F5149" w:rsidP="00411F72">
      <w:pPr>
        <w:pStyle w:val="ConsPlusNormal"/>
        <w:jc w:val="both"/>
        <w:rPr>
          <w:rFonts w:ascii="Times New Roman" w:hAnsi="Times New Roman"/>
          <w:sz w:val="24"/>
          <w:szCs w:val="24"/>
        </w:rPr>
      </w:pPr>
      <w:r w:rsidRPr="008F5149">
        <w:rPr>
          <w:rFonts w:ascii="Times New Roman" w:hAnsi="Times New Roman"/>
          <w:b/>
          <w:sz w:val="24"/>
          <w:szCs w:val="24"/>
        </w:rPr>
        <w:t xml:space="preserve"> </w:t>
      </w:r>
      <w:r w:rsidRPr="008F5149">
        <w:rPr>
          <w:rFonts w:ascii="Times New Roman" w:hAnsi="Times New Roman"/>
          <w:sz w:val="24"/>
          <w:szCs w:val="24"/>
        </w:rPr>
        <w:t>Причины:</w:t>
      </w:r>
    </w:p>
    <w:p w:rsidR="008F5149" w:rsidRPr="008F5149" w:rsidRDefault="008F5149" w:rsidP="00411F72">
      <w:pPr>
        <w:pStyle w:val="ConsPlusNormal"/>
        <w:numPr>
          <w:ilvl w:val="0"/>
          <w:numId w:val="13"/>
        </w:numPr>
        <w:jc w:val="both"/>
        <w:rPr>
          <w:rFonts w:ascii="Times New Roman" w:hAnsi="Times New Roman"/>
          <w:sz w:val="24"/>
          <w:szCs w:val="24"/>
        </w:rPr>
      </w:pPr>
      <w:r w:rsidRPr="008F5149">
        <w:rPr>
          <w:rFonts w:ascii="Times New Roman" w:hAnsi="Times New Roman"/>
          <w:sz w:val="24"/>
          <w:szCs w:val="24"/>
        </w:rPr>
        <w:t>Технические причины:</w:t>
      </w:r>
    </w:p>
    <w:p w:rsidR="008F5149" w:rsidRPr="008F5149" w:rsidRDefault="008F5149" w:rsidP="00411F72">
      <w:pPr>
        <w:pStyle w:val="ConsPlusNormal"/>
        <w:jc w:val="both"/>
        <w:rPr>
          <w:rFonts w:ascii="Times New Roman" w:hAnsi="Times New Roman"/>
          <w:sz w:val="24"/>
          <w:szCs w:val="24"/>
        </w:rPr>
      </w:pPr>
      <w:r w:rsidRPr="008F5149">
        <w:rPr>
          <w:rFonts w:ascii="Times New Roman" w:hAnsi="Times New Roman"/>
          <w:sz w:val="24"/>
          <w:szCs w:val="24"/>
        </w:rPr>
        <w:t>1.1 Отсутствие в «Проекте производства работ ООО «Газпром трансгаз Сургут» по ремонту дефектов на 1133-1162 км. трассы МГ «Комсомольское-Сургут-Челябинск» (1-ая нитка). Тартуское ЛПУМГ.» (ППР-412-2015) мероприятий по обеспечению безопасного передвижения транспортных средств на ремонтируемом участке магистрального газопровода, в том числе по предупреждению их опрокидывания или самопроизвольного перемещения (скольжения, сползания) при наличии уклонов микрорельефа.</w:t>
      </w:r>
    </w:p>
    <w:p w:rsidR="008F5149" w:rsidRPr="008F5149" w:rsidRDefault="008F5149" w:rsidP="00411F72">
      <w:pPr>
        <w:pStyle w:val="ConsPlusNormal"/>
        <w:jc w:val="both"/>
        <w:rPr>
          <w:rFonts w:ascii="Times New Roman" w:hAnsi="Times New Roman"/>
          <w:sz w:val="24"/>
          <w:szCs w:val="24"/>
        </w:rPr>
      </w:pPr>
      <w:r w:rsidRPr="008F5149">
        <w:rPr>
          <w:rFonts w:ascii="Times New Roman" w:hAnsi="Times New Roman"/>
          <w:sz w:val="24"/>
          <w:szCs w:val="24"/>
        </w:rPr>
        <w:t>2. Организационные причины:</w:t>
      </w:r>
    </w:p>
    <w:p w:rsidR="008F5149" w:rsidRPr="008F5149" w:rsidRDefault="008F5149" w:rsidP="00411F72">
      <w:pPr>
        <w:pStyle w:val="ConsPlusNormal"/>
        <w:jc w:val="both"/>
        <w:rPr>
          <w:rFonts w:ascii="Times New Roman" w:hAnsi="Times New Roman"/>
          <w:sz w:val="24"/>
          <w:szCs w:val="24"/>
        </w:rPr>
      </w:pPr>
      <w:r w:rsidRPr="008F5149">
        <w:rPr>
          <w:rFonts w:ascii="Times New Roman" w:hAnsi="Times New Roman"/>
          <w:sz w:val="24"/>
          <w:szCs w:val="24"/>
        </w:rPr>
        <w:t>2.1 Недостатки в организации безопасной эксплуатации транспортных средств - эксплуатация экскаватора без учета требований и рекомендаций Руководства по эксплуатации и техническому обслуживанию завода изготовителя;</w:t>
      </w:r>
    </w:p>
    <w:p w:rsidR="008F5149" w:rsidRPr="008F5149" w:rsidRDefault="008F5149" w:rsidP="00411F72">
      <w:pPr>
        <w:pStyle w:val="ConsPlusNormal"/>
        <w:jc w:val="both"/>
        <w:rPr>
          <w:rFonts w:ascii="Times New Roman" w:hAnsi="Times New Roman"/>
          <w:sz w:val="24"/>
          <w:szCs w:val="24"/>
        </w:rPr>
      </w:pPr>
      <w:r w:rsidRPr="008F5149">
        <w:rPr>
          <w:rFonts w:ascii="Times New Roman" w:hAnsi="Times New Roman"/>
          <w:sz w:val="24"/>
          <w:szCs w:val="24"/>
        </w:rPr>
        <w:t>2.2 Отсутствие контроля со стороны должностных лиц Туртасского ЛПУМГ и УАВР ООО «Газпром трансгаз Сургут».</w:t>
      </w:r>
    </w:p>
    <w:p w:rsidR="008F5149" w:rsidRPr="008F5149" w:rsidRDefault="008F5149" w:rsidP="008F5149">
      <w:pPr>
        <w:pStyle w:val="ConsPlusNormal"/>
        <w:rPr>
          <w:rFonts w:ascii="Times New Roman" w:hAnsi="Times New Roman"/>
          <w:sz w:val="24"/>
          <w:szCs w:val="24"/>
        </w:rPr>
      </w:pPr>
    </w:p>
    <w:p w:rsidR="008F5149" w:rsidRPr="008F5149" w:rsidRDefault="008F5149" w:rsidP="00411F72">
      <w:pPr>
        <w:pStyle w:val="ConsPlusNormal"/>
        <w:jc w:val="both"/>
        <w:rPr>
          <w:rFonts w:ascii="Times New Roman" w:hAnsi="Times New Roman"/>
          <w:b/>
          <w:sz w:val="24"/>
          <w:szCs w:val="24"/>
        </w:rPr>
      </w:pPr>
      <w:r w:rsidRPr="008F5149">
        <w:rPr>
          <w:rFonts w:ascii="Times New Roman" w:hAnsi="Times New Roman"/>
          <w:b/>
          <w:sz w:val="24"/>
          <w:szCs w:val="24"/>
        </w:rPr>
        <w:t>Основными техническими причинами аварий и несчастных случаев за отчетный период является:</w:t>
      </w:r>
    </w:p>
    <w:p w:rsidR="008F5149" w:rsidRPr="008F5149" w:rsidRDefault="008F5149" w:rsidP="00411F72">
      <w:pPr>
        <w:pStyle w:val="ConsPlusNormal"/>
        <w:jc w:val="both"/>
        <w:rPr>
          <w:rFonts w:ascii="Times New Roman" w:hAnsi="Times New Roman"/>
          <w:sz w:val="24"/>
          <w:szCs w:val="24"/>
        </w:rPr>
      </w:pPr>
      <w:r w:rsidRPr="008F5149">
        <w:rPr>
          <w:rFonts w:ascii="Times New Roman" w:hAnsi="Times New Roman"/>
          <w:sz w:val="24"/>
          <w:szCs w:val="24"/>
        </w:rPr>
        <w:t>1. Неудовлетворительное состояние технических устройств и сооружений:</w:t>
      </w:r>
    </w:p>
    <w:p w:rsidR="008F5149" w:rsidRPr="008F5149" w:rsidRDefault="008F5149" w:rsidP="00411F72">
      <w:pPr>
        <w:pStyle w:val="ConsPlusNormal"/>
        <w:jc w:val="both"/>
        <w:rPr>
          <w:rFonts w:ascii="Times New Roman" w:hAnsi="Times New Roman"/>
          <w:sz w:val="24"/>
          <w:szCs w:val="24"/>
        </w:rPr>
      </w:pPr>
      <w:r w:rsidRPr="008F5149">
        <w:rPr>
          <w:rFonts w:ascii="Times New Roman" w:hAnsi="Times New Roman"/>
          <w:sz w:val="24"/>
          <w:szCs w:val="24"/>
        </w:rPr>
        <w:t xml:space="preserve"> - неисправность технических устройств.</w:t>
      </w:r>
    </w:p>
    <w:p w:rsidR="008F5149" w:rsidRPr="008F5149" w:rsidRDefault="008F5149" w:rsidP="00411F72">
      <w:pPr>
        <w:pStyle w:val="ConsPlusNormal"/>
        <w:jc w:val="both"/>
        <w:rPr>
          <w:rFonts w:ascii="Times New Roman" w:hAnsi="Times New Roman"/>
          <w:sz w:val="24"/>
          <w:szCs w:val="24"/>
        </w:rPr>
      </w:pPr>
      <w:r w:rsidRPr="008F5149">
        <w:rPr>
          <w:rFonts w:ascii="Times New Roman" w:hAnsi="Times New Roman"/>
          <w:sz w:val="24"/>
          <w:szCs w:val="24"/>
        </w:rPr>
        <w:t>2. Несовершенство технологии или конструктивные недостатки:</w:t>
      </w:r>
    </w:p>
    <w:p w:rsidR="008F5149" w:rsidRPr="008F5149" w:rsidRDefault="008F5149" w:rsidP="00411F72">
      <w:pPr>
        <w:pStyle w:val="ConsPlusNormal"/>
        <w:jc w:val="both"/>
        <w:rPr>
          <w:rFonts w:ascii="Times New Roman" w:hAnsi="Times New Roman"/>
          <w:sz w:val="24"/>
          <w:szCs w:val="24"/>
        </w:rPr>
      </w:pPr>
      <w:r w:rsidRPr="008F5149">
        <w:rPr>
          <w:rFonts w:ascii="Times New Roman" w:hAnsi="Times New Roman"/>
          <w:sz w:val="24"/>
          <w:szCs w:val="24"/>
        </w:rPr>
        <w:t>- конструктивное несовершенство технических устройств.</w:t>
      </w:r>
    </w:p>
    <w:p w:rsidR="008F5149" w:rsidRPr="008F5149" w:rsidRDefault="008F5149" w:rsidP="00411F72">
      <w:pPr>
        <w:pStyle w:val="ConsPlusNormal"/>
        <w:jc w:val="both"/>
        <w:rPr>
          <w:rFonts w:ascii="Times New Roman" w:hAnsi="Times New Roman"/>
          <w:sz w:val="24"/>
          <w:szCs w:val="24"/>
        </w:rPr>
      </w:pPr>
      <w:r w:rsidRPr="008F5149">
        <w:rPr>
          <w:rFonts w:ascii="Times New Roman" w:hAnsi="Times New Roman"/>
          <w:sz w:val="24"/>
          <w:szCs w:val="24"/>
        </w:rPr>
        <w:t>3. Нарушение технологии производства работ:</w:t>
      </w:r>
    </w:p>
    <w:p w:rsidR="008F5149" w:rsidRPr="008F5149" w:rsidRDefault="008F5149" w:rsidP="00411F72">
      <w:pPr>
        <w:pStyle w:val="ConsPlusNormal"/>
        <w:jc w:val="both"/>
        <w:rPr>
          <w:rFonts w:ascii="Times New Roman" w:hAnsi="Times New Roman"/>
          <w:sz w:val="24"/>
          <w:szCs w:val="24"/>
        </w:rPr>
      </w:pPr>
      <w:r w:rsidRPr="008F5149">
        <w:rPr>
          <w:rFonts w:ascii="Times New Roman" w:hAnsi="Times New Roman"/>
          <w:sz w:val="24"/>
          <w:szCs w:val="24"/>
        </w:rPr>
        <w:t>- отступление от требований проектной, технологической документации;</w:t>
      </w:r>
    </w:p>
    <w:p w:rsidR="008F5149" w:rsidRPr="008F5149" w:rsidRDefault="008F5149" w:rsidP="00411F72">
      <w:pPr>
        <w:pStyle w:val="ConsPlusNormal"/>
        <w:jc w:val="both"/>
        <w:rPr>
          <w:rFonts w:ascii="Times New Roman" w:hAnsi="Times New Roman"/>
          <w:sz w:val="24"/>
          <w:szCs w:val="24"/>
        </w:rPr>
      </w:pPr>
      <w:r w:rsidRPr="008F5149">
        <w:rPr>
          <w:rFonts w:ascii="Times New Roman" w:hAnsi="Times New Roman"/>
          <w:sz w:val="24"/>
          <w:szCs w:val="24"/>
        </w:rPr>
        <w:t xml:space="preserve">- применение </w:t>
      </w:r>
      <w:proofErr w:type="spellStart"/>
      <w:r w:rsidRPr="008F5149">
        <w:rPr>
          <w:rFonts w:ascii="Times New Roman" w:hAnsi="Times New Roman"/>
          <w:sz w:val="24"/>
          <w:szCs w:val="24"/>
        </w:rPr>
        <w:t>непаспортизированного</w:t>
      </w:r>
      <w:proofErr w:type="spellEnd"/>
      <w:r w:rsidRPr="008F5149">
        <w:rPr>
          <w:rFonts w:ascii="Times New Roman" w:hAnsi="Times New Roman"/>
          <w:sz w:val="24"/>
          <w:szCs w:val="24"/>
        </w:rPr>
        <w:t xml:space="preserve"> оборудования;</w:t>
      </w:r>
    </w:p>
    <w:p w:rsidR="008F5149" w:rsidRPr="008F5149" w:rsidRDefault="008F5149" w:rsidP="00411F72">
      <w:pPr>
        <w:pStyle w:val="ConsPlusNormal"/>
        <w:jc w:val="both"/>
        <w:rPr>
          <w:rFonts w:ascii="Times New Roman" w:hAnsi="Times New Roman"/>
          <w:sz w:val="24"/>
          <w:szCs w:val="24"/>
        </w:rPr>
      </w:pPr>
      <w:r w:rsidRPr="008F5149">
        <w:rPr>
          <w:rFonts w:ascii="Times New Roman" w:hAnsi="Times New Roman"/>
          <w:sz w:val="24"/>
          <w:szCs w:val="24"/>
        </w:rPr>
        <w:t>- отсутствие проектной документации, предусматривающей мероприятия по предупреждению аварий и локализации их последствий.</w:t>
      </w:r>
    </w:p>
    <w:p w:rsidR="008F5149" w:rsidRPr="008F5149" w:rsidRDefault="008F5149" w:rsidP="00411F72">
      <w:pPr>
        <w:pStyle w:val="ConsPlusNormal"/>
        <w:jc w:val="both"/>
        <w:rPr>
          <w:rFonts w:ascii="Times New Roman" w:hAnsi="Times New Roman"/>
          <w:sz w:val="24"/>
          <w:szCs w:val="24"/>
        </w:rPr>
      </w:pPr>
      <w:r w:rsidRPr="008F5149">
        <w:rPr>
          <w:rFonts w:ascii="Times New Roman" w:hAnsi="Times New Roman"/>
          <w:sz w:val="24"/>
          <w:szCs w:val="24"/>
        </w:rPr>
        <w:t xml:space="preserve">Среди основных организационных причин аварий и несчастных случаев преобладают причины: </w:t>
      </w:r>
    </w:p>
    <w:p w:rsidR="008F5149" w:rsidRPr="008F5149" w:rsidRDefault="008F5149" w:rsidP="00411F72">
      <w:pPr>
        <w:pStyle w:val="ConsPlusNormal"/>
        <w:jc w:val="both"/>
        <w:rPr>
          <w:rFonts w:ascii="Times New Roman" w:hAnsi="Times New Roman"/>
          <w:sz w:val="24"/>
          <w:szCs w:val="24"/>
        </w:rPr>
      </w:pPr>
      <w:r w:rsidRPr="008F5149">
        <w:rPr>
          <w:rFonts w:ascii="Times New Roman" w:hAnsi="Times New Roman"/>
          <w:sz w:val="24"/>
          <w:szCs w:val="24"/>
        </w:rPr>
        <w:t>1. Неудовлетворительная организация производства работ:</w:t>
      </w:r>
    </w:p>
    <w:p w:rsidR="008F5149" w:rsidRPr="008F5149" w:rsidRDefault="008F5149" w:rsidP="00411F72">
      <w:pPr>
        <w:pStyle w:val="ConsPlusNormal"/>
        <w:jc w:val="both"/>
        <w:rPr>
          <w:rFonts w:ascii="Times New Roman" w:hAnsi="Times New Roman"/>
          <w:sz w:val="24"/>
          <w:szCs w:val="24"/>
        </w:rPr>
      </w:pPr>
      <w:r w:rsidRPr="008F5149">
        <w:rPr>
          <w:rFonts w:ascii="Times New Roman" w:hAnsi="Times New Roman"/>
          <w:sz w:val="24"/>
          <w:szCs w:val="24"/>
        </w:rPr>
        <w:t>- несоблюдении требований Федеральных законов, нормативно-технических документов в области промышленной безопасности, должностных инструкций, инструкций по охране труда по видам работ, регламентов.</w:t>
      </w:r>
    </w:p>
    <w:p w:rsidR="008F5149" w:rsidRPr="008F5149" w:rsidRDefault="008F5149" w:rsidP="00411F72">
      <w:pPr>
        <w:pStyle w:val="ConsPlusNormal"/>
        <w:jc w:val="both"/>
        <w:rPr>
          <w:rFonts w:ascii="Times New Roman" w:hAnsi="Times New Roman"/>
          <w:sz w:val="24"/>
          <w:szCs w:val="24"/>
        </w:rPr>
      </w:pPr>
      <w:r w:rsidRPr="008F5149">
        <w:rPr>
          <w:rFonts w:ascii="Times New Roman" w:hAnsi="Times New Roman"/>
          <w:sz w:val="24"/>
          <w:szCs w:val="24"/>
        </w:rPr>
        <w:t xml:space="preserve">- отсутствует обеспечение необходимыми техническими средствами автоматизированной системы контроля воздушной среды в целях обеспечения безопасных </w:t>
      </w:r>
      <w:r w:rsidRPr="008F5149">
        <w:rPr>
          <w:rFonts w:ascii="Times New Roman" w:hAnsi="Times New Roman"/>
          <w:sz w:val="24"/>
          <w:szCs w:val="24"/>
        </w:rPr>
        <w:lastRenderedPageBreak/>
        <w:t>условий труда и раннего обнаружения возможных аварийных выбросов;</w:t>
      </w:r>
    </w:p>
    <w:p w:rsidR="008F5149" w:rsidRPr="008F5149" w:rsidRDefault="008F5149" w:rsidP="00411F72">
      <w:pPr>
        <w:pStyle w:val="ConsPlusNormal"/>
        <w:jc w:val="both"/>
        <w:rPr>
          <w:rFonts w:ascii="Times New Roman" w:hAnsi="Times New Roman"/>
          <w:sz w:val="24"/>
          <w:szCs w:val="24"/>
        </w:rPr>
      </w:pPr>
      <w:r w:rsidRPr="008F5149">
        <w:rPr>
          <w:rFonts w:ascii="Times New Roman" w:hAnsi="Times New Roman"/>
          <w:sz w:val="24"/>
          <w:szCs w:val="24"/>
        </w:rPr>
        <w:t>- отсутствуют средства аварийной сигнализации, контроля возгораний и состояния воздушной среды;</w:t>
      </w:r>
    </w:p>
    <w:p w:rsidR="008F5149" w:rsidRPr="008F5149" w:rsidRDefault="008F5149" w:rsidP="00411F72">
      <w:pPr>
        <w:pStyle w:val="ConsPlusNormal"/>
        <w:jc w:val="both"/>
        <w:rPr>
          <w:rFonts w:ascii="Times New Roman" w:hAnsi="Times New Roman"/>
          <w:sz w:val="24"/>
          <w:szCs w:val="24"/>
        </w:rPr>
      </w:pPr>
      <w:r w:rsidRPr="008F5149">
        <w:rPr>
          <w:rFonts w:ascii="Times New Roman" w:hAnsi="Times New Roman"/>
          <w:sz w:val="24"/>
          <w:szCs w:val="24"/>
        </w:rPr>
        <w:t>- допуск к выполнению работ работников с несоответствующим разрядом или не имеющим права на проведение данных работ;</w:t>
      </w:r>
    </w:p>
    <w:p w:rsidR="008F5149" w:rsidRPr="008F5149" w:rsidRDefault="008F5149" w:rsidP="00411F72">
      <w:pPr>
        <w:pStyle w:val="ConsPlusNormal"/>
        <w:jc w:val="both"/>
        <w:rPr>
          <w:rFonts w:ascii="Times New Roman" w:hAnsi="Times New Roman"/>
          <w:sz w:val="24"/>
          <w:szCs w:val="24"/>
        </w:rPr>
      </w:pPr>
      <w:r w:rsidRPr="008F5149">
        <w:rPr>
          <w:rFonts w:ascii="Times New Roman" w:hAnsi="Times New Roman"/>
          <w:sz w:val="24"/>
          <w:szCs w:val="24"/>
        </w:rPr>
        <w:t>2. Неэффективность или отсутствие производственного контроля за соблюдением требований промышленной безопасности;</w:t>
      </w:r>
    </w:p>
    <w:p w:rsidR="008F5149" w:rsidRPr="008F5149" w:rsidRDefault="008F5149" w:rsidP="00411F72">
      <w:pPr>
        <w:pStyle w:val="ConsPlusNormal"/>
        <w:jc w:val="both"/>
        <w:rPr>
          <w:rFonts w:ascii="Times New Roman" w:hAnsi="Times New Roman"/>
          <w:sz w:val="24"/>
          <w:szCs w:val="24"/>
        </w:rPr>
      </w:pPr>
      <w:r w:rsidRPr="008F5149">
        <w:rPr>
          <w:rFonts w:ascii="Times New Roman" w:hAnsi="Times New Roman"/>
          <w:sz w:val="24"/>
          <w:szCs w:val="24"/>
        </w:rPr>
        <w:t>3. Нарушение технологической и трудовой дисциплины.</w:t>
      </w:r>
    </w:p>
    <w:p w:rsidR="008F5149" w:rsidRPr="008F5149" w:rsidRDefault="008F5149" w:rsidP="00411F72">
      <w:pPr>
        <w:pStyle w:val="ConsPlusNormal"/>
        <w:jc w:val="both"/>
        <w:rPr>
          <w:rFonts w:ascii="Times New Roman" w:hAnsi="Times New Roman"/>
          <w:sz w:val="24"/>
          <w:szCs w:val="24"/>
        </w:rPr>
      </w:pPr>
      <w:r w:rsidRPr="008F5149">
        <w:rPr>
          <w:rFonts w:ascii="Times New Roman" w:hAnsi="Times New Roman"/>
          <w:sz w:val="24"/>
          <w:szCs w:val="24"/>
        </w:rPr>
        <w:t xml:space="preserve">В ходе расследования аварий и несчастных случаев комиссиями по расследованию предлагаются для выполнения мероприятия, направленные на устранение выявленных нарушений. Выполнение этих мероприятий поднадзорными предприятиями контролируется инспекторским составом. </w:t>
      </w:r>
    </w:p>
    <w:p w:rsidR="008F5149" w:rsidRPr="008F5149" w:rsidRDefault="008F5149" w:rsidP="008F5149">
      <w:pPr>
        <w:pStyle w:val="ConsPlusNormal"/>
        <w:rPr>
          <w:rFonts w:ascii="Times New Roman" w:hAnsi="Times New Roman"/>
          <w:sz w:val="24"/>
          <w:szCs w:val="24"/>
        </w:rPr>
      </w:pPr>
    </w:p>
    <w:p w:rsidR="008F5149" w:rsidRDefault="008F5149" w:rsidP="008F5149">
      <w:pPr>
        <w:pStyle w:val="ConsPlusNormal"/>
        <w:widowControl/>
        <w:ind w:firstLine="709"/>
        <w:jc w:val="both"/>
        <w:rPr>
          <w:rFonts w:ascii="Times New Roman" w:hAnsi="Times New Roman" w:cs="Times New Roman"/>
          <w:sz w:val="24"/>
          <w:szCs w:val="24"/>
        </w:rPr>
      </w:pPr>
    </w:p>
    <w:sectPr w:rsidR="008F5149" w:rsidSect="00D858C5">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A44E2"/>
    <w:multiLevelType w:val="hybridMultilevel"/>
    <w:tmpl w:val="E7ECC79A"/>
    <w:lvl w:ilvl="0" w:tplc="A8EC049A">
      <w:start w:val="1"/>
      <w:numFmt w:val="decimal"/>
      <w:lvlText w:val="%1."/>
      <w:lvlJc w:val="left"/>
      <w:pPr>
        <w:ind w:left="786" w:hanging="360"/>
      </w:pPr>
      <w:rPr>
        <w:rFonts w:hint="default"/>
        <w:i/>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B92061F"/>
    <w:multiLevelType w:val="hybridMultilevel"/>
    <w:tmpl w:val="9F7E4996"/>
    <w:lvl w:ilvl="0" w:tplc="E380543A">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1801E5D"/>
    <w:multiLevelType w:val="hybridMultilevel"/>
    <w:tmpl w:val="5CBAE0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9F7227E"/>
    <w:multiLevelType w:val="hybridMultilevel"/>
    <w:tmpl w:val="51D4CD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AB3598A"/>
    <w:multiLevelType w:val="hybridMultilevel"/>
    <w:tmpl w:val="EE6EB200"/>
    <w:lvl w:ilvl="0" w:tplc="74149628">
      <w:start w:val="30"/>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B040131"/>
    <w:multiLevelType w:val="hybridMultilevel"/>
    <w:tmpl w:val="0784B8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C630BA6"/>
    <w:multiLevelType w:val="multilevel"/>
    <w:tmpl w:val="47E6D77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C475D96"/>
    <w:multiLevelType w:val="hybridMultilevel"/>
    <w:tmpl w:val="20BAE12E"/>
    <w:lvl w:ilvl="0" w:tplc="D02238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EDB419D"/>
    <w:multiLevelType w:val="hybridMultilevel"/>
    <w:tmpl w:val="B0FAEEDE"/>
    <w:lvl w:ilvl="0" w:tplc="216C94EE">
      <w:numFmt w:val="bullet"/>
      <w:lvlText w:val="-"/>
      <w:lvlJc w:val="left"/>
      <w:pPr>
        <w:ind w:left="2119" w:hanging="1410"/>
      </w:pPr>
      <w:rPr>
        <w:rFont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608E7B37"/>
    <w:multiLevelType w:val="hybridMultilevel"/>
    <w:tmpl w:val="DD72F0FC"/>
    <w:lvl w:ilvl="0" w:tplc="67687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F0B5735"/>
    <w:multiLevelType w:val="hybridMultilevel"/>
    <w:tmpl w:val="E22C6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4D258B"/>
    <w:multiLevelType w:val="hybridMultilevel"/>
    <w:tmpl w:val="EFE02D28"/>
    <w:lvl w:ilvl="0" w:tplc="AC4A001E">
      <w:start w:val="1"/>
      <w:numFmt w:val="bullet"/>
      <w:lvlText w:val=""/>
      <w:lvlJc w:val="left"/>
      <w:pPr>
        <w:tabs>
          <w:tab w:val="num" w:pos="1979"/>
        </w:tabs>
        <w:ind w:left="1979" w:hanging="360"/>
      </w:pPr>
      <w:rPr>
        <w:rFonts w:ascii="Symbol" w:hAnsi="Symbol" w:hint="default"/>
      </w:rPr>
    </w:lvl>
    <w:lvl w:ilvl="1" w:tplc="04190003" w:tentative="1">
      <w:start w:val="1"/>
      <w:numFmt w:val="bullet"/>
      <w:lvlText w:val="o"/>
      <w:lvlJc w:val="left"/>
      <w:pPr>
        <w:tabs>
          <w:tab w:val="num" w:pos="2084"/>
        </w:tabs>
        <w:ind w:left="2084" w:hanging="360"/>
      </w:pPr>
      <w:rPr>
        <w:rFonts w:ascii="Courier New" w:hAnsi="Courier New" w:cs="Courier New" w:hint="default"/>
      </w:rPr>
    </w:lvl>
    <w:lvl w:ilvl="2" w:tplc="04190005" w:tentative="1">
      <w:start w:val="1"/>
      <w:numFmt w:val="bullet"/>
      <w:lvlText w:val=""/>
      <w:lvlJc w:val="left"/>
      <w:pPr>
        <w:tabs>
          <w:tab w:val="num" w:pos="2804"/>
        </w:tabs>
        <w:ind w:left="2804" w:hanging="360"/>
      </w:pPr>
      <w:rPr>
        <w:rFonts w:ascii="Wingdings" w:hAnsi="Wingdings" w:hint="default"/>
      </w:rPr>
    </w:lvl>
    <w:lvl w:ilvl="3" w:tplc="04190001" w:tentative="1">
      <w:start w:val="1"/>
      <w:numFmt w:val="bullet"/>
      <w:lvlText w:val=""/>
      <w:lvlJc w:val="left"/>
      <w:pPr>
        <w:tabs>
          <w:tab w:val="num" w:pos="3524"/>
        </w:tabs>
        <w:ind w:left="3524" w:hanging="360"/>
      </w:pPr>
      <w:rPr>
        <w:rFonts w:ascii="Symbol" w:hAnsi="Symbol" w:hint="default"/>
      </w:rPr>
    </w:lvl>
    <w:lvl w:ilvl="4" w:tplc="04190003" w:tentative="1">
      <w:start w:val="1"/>
      <w:numFmt w:val="bullet"/>
      <w:lvlText w:val="o"/>
      <w:lvlJc w:val="left"/>
      <w:pPr>
        <w:tabs>
          <w:tab w:val="num" w:pos="4244"/>
        </w:tabs>
        <w:ind w:left="4244" w:hanging="360"/>
      </w:pPr>
      <w:rPr>
        <w:rFonts w:ascii="Courier New" w:hAnsi="Courier New" w:cs="Courier New" w:hint="default"/>
      </w:rPr>
    </w:lvl>
    <w:lvl w:ilvl="5" w:tplc="04190005" w:tentative="1">
      <w:start w:val="1"/>
      <w:numFmt w:val="bullet"/>
      <w:lvlText w:val=""/>
      <w:lvlJc w:val="left"/>
      <w:pPr>
        <w:tabs>
          <w:tab w:val="num" w:pos="4964"/>
        </w:tabs>
        <w:ind w:left="4964" w:hanging="360"/>
      </w:pPr>
      <w:rPr>
        <w:rFonts w:ascii="Wingdings" w:hAnsi="Wingdings" w:hint="default"/>
      </w:rPr>
    </w:lvl>
    <w:lvl w:ilvl="6" w:tplc="04190001" w:tentative="1">
      <w:start w:val="1"/>
      <w:numFmt w:val="bullet"/>
      <w:lvlText w:val=""/>
      <w:lvlJc w:val="left"/>
      <w:pPr>
        <w:tabs>
          <w:tab w:val="num" w:pos="5684"/>
        </w:tabs>
        <w:ind w:left="5684" w:hanging="360"/>
      </w:pPr>
      <w:rPr>
        <w:rFonts w:ascii="Symbol" w:hAnsi="Symbol" w:hint="default"/>
      </w:rPr>
    </w:lvl>
    <w:lvl w:ilvl="7" w:tplc="04190003" w:tentative="1">
      <w:start w:val="1"/>
      <w:numFmt w:val="bullet"/>
      <w:lvlText w:val="o"/>
      <w:lvlJc w:val="left"/>
      <w:pPr>
        <w:tabs>
          <w:tab w:val="num" w:pos="6404"/>
        </w:tabs>
        <w:ind w:left="6404" w:hanging="360"/>
      </w:pPr>
      <w:rPr>
        <w:rFonts w:ascii="Courier New" w:hAnsi="Courier New" w:cs="Courier New" w:hint="default"/>
      </w:rPr>
    </w:lvl>
    <w:lvl w:ilvl="8" w:tplc="04190005" w:tentative="1">
      <w:start w:val="1"/>
      <w:numFmt w:val="bullet"/>
      <w:lvlText w:val=""/>
      <w:lvlJc w:val="left"/>
      <w:pPr>
        <w:tabs>
          <w:tab w:val="num" w:pos="7124"/>
        </w:tabs>
        <w:ind w:left="7124" w:hanging="360"/>
      </w:pPr>
      <w:rPr>
        <w:rFonts w:ascii="Wingdings" w:hAnsi="Wingdings" w:hint="default"/>
      </w:rPr>
    </w:lvl>
  </w:abstractNum>
  <w:num w:numId="1">
    <w:abstractNumId w:val="7"/>
  </w:num>
  <w:num w:numId="2">
    <w:abstractNumId w:val="9"/>
  </w:num>
  <w:num w:numId="3">
    <w:abstractNumId w:val="8"/>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3"/>
  </w:num>
  <w:num w:numId="9">
    <w:abstractNumId w:val="5"/>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375"/>
    <w:rsid w:val="00013375"/>
    <w:rsid w:val="00073E42"/>
    <w:rsid w:val="00085770"/>
    <w:rsid w:val="000E305D"/>
    <w:rsid w:val="001543A1"/>
    <w:rsid w:val="00184F48"/>
    <w:rsid w:val="00205BA9"/>
    <w:rsid w:val="002701F7"/>
    <w:rsid w:val="00283996"/>
    <w:rsid w:val="002B1463"/>
    <w:rsid w:val="002F099C"/>
    <w:rsid w:val="00332BD7"/>
    <w:rsid w:val="00366A30"/>
    <w:rsid w:val="00381960"/>
    <w:rsid w:val="00402FBF"/>
    <w:rsid w:val="0040455D"/>
    <w:rsid w:val="00411F72"/>
    <w:rsid w:val="004A5756"/>
    <w:rsid w:val="00520131"/>
    <w:rsid w:val="00555569"/>
    <w:rsid w:val="005657E8"/>
    <w:rsid w:val="005F332B"/>
    <w:rsid w:val="006440D0"/>
    <w:rsid w:val="00650AA3"/>
    <w:rsid w:val="006A0F3A"/>
    <w:rsid w:val="006C009E"/>
    <w:rsid w:val="006C14FF"/>
    <w:rsid w:val="007677F0"/>
    <w:rsid w:val="007F3006"/>
    <w:rsid w:val="00800AC8"/>
    <w:rsid w:val="008A2219"/>
    <w:rsid w:val="008A4224"/>
    <w:rsid w:val="008C7EEE"/>
    <w:rsid w:val="008F22DE"/>
    <w:rsid w:val="008F5149"/>
    <w:rsid w:val="009232E7"/>
    <w:rsid w:val="009676C0"/>
    <w:rsid w:val="009879D0"/>
    <w:rsid w:val="009A6487"/>
    <w:rsid w:val="009A7826"/>
    <w:rsid w:val="009B46BC"/>
    <w:rsid w:val="009C53DD"/>
    <w:rsid w:val="00A05C81"/>
    <w:rsid w:val="00A264D3"/>
    <w:rsid w:val="00B07B99"/>
    <w:rsid w:val="00BA303A"/>
    <w:rsid w:val="00BB25F8"/>
    <w:rsid w:val="00BB594E"/>
    <w:rsid w:val="00BE1EB1"/>
    <w:rsid w:val="00C95651"/>
    <w:rsid w:val="00CA3811"/>
    <w:rsid w:val="00CA7C2C"/>
    <w:rsid w:val="00CB7FF4"/>
    <w:rsid w:val="00D75DE4"/>
    <w:rsid w:val="00D858C5"/>
    <w:rsid w:val="00D87308"/>
    <w:rsid w:val="00D92D51"/>
    <w:rsid w:val="00E0554B"/>
    <w:rsid w:val="00E229F9"/>
    <w:rsid w:val="00EA329E"/>
    <w:rsid w:val="00ED1689"/>
    <w:rsid w:val="00EE763D"/>
    <w:rsid w:val="00F8213E"/>
    <w:rsid w:val="00FA1467"/>
    <w:rsid w:val="00FB4368"/>
    <w:rsid w:val="00FB6325"/>
    <w:rsid w:val="00FC6138"/>
    <w:rsid w:val="00FE6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DC32A-24C3-444F-9AC0-9947301A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bCs/>
        <w:sz w:val="28"/>
        <w:szCs w:val="28"/>
        <w:lang w:val="ru-RU" w:eastAsia="en-US" w:bidi="ar-SA"/>
        <w14:ligatures w14:val="standard"/>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149"/>
    <w:pPr>
      <w:spacing w:after="200" w:line="276" w:lineRule="auto"/>
    </w:pPr>
    <w:rPr>
      <w:rFonts w:ascii="Calibri" w:eastAsia="Times New Roman" w:hAnsi="Calibri" w:cs="Times New Roman"/>
      <w:bCs w:val="0"/>
      <w:sz w:val="22"/>
      <w:szCs w:val="22"/>
      <w:lang w:eastAsia="ru-RU"/>
      <w14:ligatures w14:val="none"/>
      <w14:cntxtAlts w14:val="0"/>
    </w:rPr>
  </w:style>
  <w:style w:type="paragraph" w:styleId="1">
    <w:name w:val="heading 1"/>
    <w:basedOn w:val="a"/>
    <w:next w:val="a"/>
    <w:link w:val="10"/>
    <w:qFormat/>
    <w:rsid w:val="008F5149"/>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8F51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5149"/>
    <w:rPr>
      <w:rFonts w:ascii="Cambria" w:eastAsia="Times New Roman" w:hAnsi="Cambria" w:cs="Times New Roman"/>
      <w:b/>
      <w:kern w:val="32"/>
      <w:sz w:val="32"/>
      <w:szCs w:val="32"/>
      <w:lang w:eastAsia="ru-RU"/>
      <w14:ligatures w14:val="none"/>
      <w14:cntxtAlts w14:val="0"/>
    </w:rPr>
  </w:style>
  <w:style w:type="paragraph" w:customStyle="1" w:styleId="ConsPlusNormal">
    <w:name w:val="ConsPlusNormal"/>
    <w:rsid w:val="008F5149"/>
    <w:pPr>
      <w:widowControl w:val="0"/>
      <w:autoSpaceDE w:val="0"/>
      <w:autoSpaceDN w:val="0"/>
      <w:adjustRightInd w:val="0"/>
      <w:spacing w:after="0" w:line="240" w:lineRule="auto"/>
      <w:ind w:firstLine="720"/>
    </w:pPr>
    <w:rPr>
      <w:rFonts w:ascii="Arial" w:eastAsia="Times New Roman" w:hAnsi="Arial"/>
      <w:bCs w:val="0"/>
      <w:sz w:val="20"/>
      <w:szCs w:val="20"/>
      <w:lang w:eastAsia="ru-RU"/>
      <w14:ligatures w14:val="none"/>
      <w14:cntxtAlts w14:val="0"/>
    </w:rPr>
  </w:style>
  <w:style w:type="paragraph" w:styleId="a3">
    <w:name w:val="List Paragraph"/>
    <w:basedOn w:val="a"/>
    <w:uiPriority w:val="34"/>
    <w:qFormat/>
    <w:rsid w:val="008F5149"/>
    <w:pPr>
      <w:ind w:left="720"/>
      <w:contextualSpacing/>
    </w:pPr>
  </w:style>
  <w:style w:type="character" w:customStyle="1" w:styleId="20">
    <w:name w:val="Заголовок 2 Знак"/>
    <w:basedOn w:val="a0"/>
    <w:link w:val="2"/>
    <w:rsid w:val="008F5149"/>
    <w:rPr>
      <w:rFonts w:asciiTheme="majorHAnsi" w:eastAsiaTheme="majorEastAsia" w:hAnsiTheme="majorHAnsi" w:cstheme="majorBidi"/>
      <w:bCs w:val="0"/>
      <w:color w:val="2E74B5" w:themeColor="accent1" w:themeShade="BF"/>
      <w:sz w:val="26"/>
      <w:szCs w:val="26"/>
      <w:lang w:eastAsia="ru-RU"/>
      <w14:ligatures w14:val="none"/>
      <w14:cntxtAlts w14:val="0"/>
    </w:rPr>
  </w:style>
  <w:style w:type="paragraph" w:styleId="21">
    <w:name w:val="Body Text Indent 2"/>
    <w:basedOn w:val="a"/>
    <w:link w:val="22"/>
    <w:rsid w:val="008F5149"/>
    <w:pPr>
      <w:spacing w:after="0" w:line="240" w:lineRule="auto"/>
      <w:ind w:left="360"/>
      <w:jc w:val="both"/>
    </w:pPr>
    <w:rPr>
      <w:rFonts w:ascii="Times New Roman" w:hAnsi="Times New Roman"/>
      <w:sz w:val="24"/>
      <w:szCs w:val="24"/>
    </w:rPr>
  </w:style>
  <w:style w:type="character" w:customStyle="1" w:styleId="22">
    <w:name w:val="Основной текст с отступом 2 Знак"/>
    <w:basedOn w:val="a0"/>
    <w:link w:val="21"/>
    <w:rsid w:val="008F5149"/>
    <w:rPr>
      <w:rFonts w:eastAsia="Times New Roman" w:cs="Times New Roman"/>
      <w:bCs w:val="0"/>
      <w:sz w:val="24"/>
      <w:szCs w:val="24"/>
      <w:lang w:eastAsia="ru-RU"/>
      <w14:ligatures w14:val="none"/>
      <w14:cntxtAlts w14:val="0"/>
    </w:rPr>
  </w:style>
  <w:style w:type="paragraph" w:styleId="a4">
    <w:name w:val="Body Text"/>
    <w:basedOn w:val="a"/>
    <w:link w:val="a5"/>
    <w:rsid w:val="008F5149"/>
    <w:pPr>
      <w:spacing w:after="120" w:line="240" w:lineRule="auto"/>
    </w:pPr>
    <w:rPr>
      <w:rFonts w:ascii="Times New Roman" w:hAnsi="Times New Roman"/>
      <w:sz w:val="24"/>
      <w:szCs w:val="24"/>
    </w:rPr>
  </w:style>
  <w:style w:type="character" w:customStyle="1" w:styleId="a5">
    <w:name w:val="Основной текст Знак"/>
    <w:basedOn w:val="a0"/>
    <w:link w:val="a4"/>
    <w:rsid w:val="008F5149"/>
    <w:rPr>
      <w:rFonts w:eastAsia="Times New Roman" w:cs="Times New Roman"/>
      <w:bCs w:val="0"/>
      <w:sz w:val="24"/>
      <w:szCs w:val="24"/>
      <w:lang w:eastAsia="ru-RU"/>
      <w14:ligatures w14:val="none"/>
      <w14:cntxtAlts w14:val="0"/>
    </w:rPr>
  </w:style>
  <w:style w:type="paragraph" w:styleId="a6">
    <w:name w:val="Body Text Indent"/>
    <w:basedOn w:val="a"/>
    <w:link w:val="a7"/>
    <w:rsid w:val="008F5149"/>
    <w:pPr>
      <w:spacing w:after="120" w:line="240" w:lineRule="auto"/>
      <w:ind w:left="283"/>
    </w:pPr>
    <w:rPr>
      <w:rFonts w:ascii="Times New Roman" w:hAnsi="Times New Roman"/>
      <w:sz w:val="20"/>
      <w:szCs w:val="20"/>
    </w:rPr>
  </w:style>
  <w:style w:type="character" w:customStyle="1" w:styleId="a7">
    <w:name w:val="Основной текст с отступом Знак"/>
    <w:basedOn w:val="a0"/>
    <w:link w:val="a6"/>
    <w:rsid w:val="008F5149"/>
    <w:rPr>
      <w:rFonts w:eastAsia="Times New Roman" w:cs="Times New Roman"/>
      <w:bCs w:val="0"/>
      <w:sz w:val="20"/>
      <w:szCs w:val="20"/>
      <w:lang w:eastAsia="ru-RU"/>
      <w14:ligatures w14:val="none"/>
      <w14:cntxtAlts w14:val="0"/>
    </w:rPr>
  </w:style>
  <w:style w:type="paragraph" w:styleId="a8">
    <w:name w:val="Title"/>
    <w:basedOn w:val="a"/>
    <w:link w:val="a9"/>
    <w:qFormat/>
    <w:rsid w:val="008F5149"/>
    <w:pPr>
      <w:spacing w:after="0" w:line="240" w:lineRule="auto"/>
      <w:jc w:val="center"/>
    </w:pPr>
    <w:rPr>
      <w:rFonts w:ascii="Times New Roman" w:hAnsi="Times New Roman"/>
      <w:sz w:val="28"/>
      <w:szCs w:val="20"/>
    </w:rPr>
  </w:style>
  <w:style w:type="character" w:customStyle="1" w:styleId="a9">
    <w:name w:val="Название Знак"/>
    <w:basedOn w:val="a0"/>
    <w:link w:val="a8"/>
    <w:rsid w:val="008F5149"/>
    <w:rPr>
      <w:rFonts w:eastAsia="Times New Roman" w:cs="Times New Roman"/>
      <w:bCs w:val="0"/>
      <w:szCs w:val="20"/>
      <w:lang w:eastAsia="ru-RU"/>
      <w14:ligatures w14:val="none"/>
      <w14:cntxtAlts w14:val="0"/>
    </w:rPr>
  </w:style>
  <w:style w:type="paragraph" w:styleId="aa">
    <w:name w:val="footer"/>
    <w:basedOn w:val="a"/>
    <w:link w:val="ab"/>
    <w:rsid w:val="008F5149"/>
    <w:pPr>
      <w:tabs>
        <w:tab w:val="center" w:pos="4677"/>
        <w:tab w:val="right" w:pos="9355"/>
      </w:tabs>
      <w:spacing w:after="0" w:line="240" w:lineRule="auto"/>
    </w:pPr>
    <w:rPr>
      <w:rFonts w:ascii="Times New Roman" w:hAnsi="Times New Roman"/>
      <w:sz w:val="24"/>
      <w:szCs w:val="24"/>
    </w:rPr>
  </w:style>
  <w:style w:type="character" w:customStyle="1" w:styleId="ab">
    <w:name w:val="Нижний колонтитул Знак"/>
    <w:basedOn w:val="a0"/>
    <w:link w:val="aa"/>
    <w:rsid w:val="008F5149"/>
    <w:rPr>
      <w:rFonts w:eastAsia="Times New Roman" w:cs="Times New Roman"/>
      <w:bCs w:val="0"/>
      <w:sz w:val="24"/>
      <w:szCs w:val="24"/>
      <w:lang w:eastAsia="ru-RU"/>
      <w14:ligatures w14:val="none"/>
      <w14:cntxtAlts w14:val="0"/>
    </w:rPr>
  </w:style>
  <w:style w:type="character" w:styleId="ac">
    <w:name w:val="page number"/>
    <w:basedOn w:val="a0"/>
    <w:rsid w:val="008F5149"/>
  </w:style>
  <w:style w:type="paragraph" w:styleId="ad">
    <w:name w:val="header"/>
    <w:basedOn w:val="a"/>
    <w:link w:val="ae"/>
    <w:rsid w:val="008F5149"/>
    <w:pPr>
      <w:tabs>
        <w:tab w:val="center" w:pos="4677"/>
        <w:tab w:val="right" w:pos="9355"/>
      </w:tabs>
      <w:spacing w:after="0" w:line="240" w:lineRule="auto"/>
    </w:pPr>
    <w:rPr>
      <w:rFonts w:ascii="Times New Roman" w:hAnsi="Times New Roman"/>
      <w:sz w:val="24"/>
      <w:szCs w:val="24"/>
    </w:rPr>
  </w:style>
  <w:style w:type="character" w:customStyle="1" w:styleId="ae">
    <w:name w:val="Верхний колонтитул Знак"/>
    <w:basedOn w:val="a0"/>
    <w:link w:val="ad"/>
    <w:rsid w:val="008F5149"/>
    <w:rPr>
      <w:rFonts w:eastAsia="Times New Roman" w:cs="Times New Roman"/>
      <w:bCs w:val="0"/>
      <w:sz w:val="24"/>
      <w:szCs w:val="24"/>
      <w:lang w:eastAsia="ru-RU"/>
      <w14:ligatures w14:val="none"/>
      <w14:cntxtAlts w14:val="0"/>
    </w:rPr>
  </w:style>
  <w:style w:type="table" w:styleId="af">
    <w:name w:val="Table Grid"/>
    <w:basedOn w:val="a1"/>
    <w:rsid w:val="008F5149"/>
    <w:pPr>
      <w:spacing w:after="0" w:line="240" w:lineRule="auto"/>
    </w:pPr>
    <w:rPr>
      <w:rFonts w:eastAsia="Times New Roman" w:cs="Times New Roman"/>
      <w:bCs w:val="0"/>
      <w:sz w:val="20"/>
      <w:szCs w:val="20"/>
      <w:lang w:eastAsia="ru-RU"/>
      <w14:ligatures w14:val="none"/>
      <w14:cntxtAlts w14: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Знак Знак4 Знак"/>
    <w:basedOn w:val="a"/>
    <w:rsid w:val="008F5149"/>
    <w:pPr>
      <w:spacing w:after="160" w:line="240" w:lineRule="exact"/>
    </w:pPr>
    <w:rPr>
      <w:rFonts w:ascii="Verdana" w:hAnsi="Verdana" w:cs="Verdana"/>
      <w:sz w:val="20"/>
      <w:szCs w:val="20"/>
      <w:lang w:val="en-US" w:eastAsia="en-US"/>
    </w:rPr>
  </w:style>
  <w:style w:type="paragraph" w:customStyle="1" w:styleId="af0">
    <w:name w:val="Знак Знак"/>
    <w:basedOn w:val="a"/>
    <w:rsid w:val="008F5149"/>
    <w:pPr>
      <w:spacing w:after="160" w:line="240" w:lineRule="exact"/>
    </w:pPr>
    <w:rPr>
      <w:rFonts w:ascii="Verdana" w:hAnsi="Verdana" w:cs="Verdana"/>
      <w:sz w:val="20"/>
      <w:szCs w:val="20"/>
      <w:lang w:val="en-US" w:eastAsia="en-US"/>
    </w:rPr>
  </w:style>
  <w:style w:type="paragraph" w:customStyle="1" w:styleId="220">
    <w:name w:val="Знак2 Знак Знак2 Знак"/>
    <w:basedOn w:val="a"/>
    <w:rsid w:val="008F5149"/>
    <w:pPr>
      <w:spacing w:after="160" w:line="240" w:lineRule="exact"/>
    </w:pPr>
    <w:rPr>
      <w:rFonts w:ascii="Verdana" w:hAnsi="Verdana" w:cs="Verdana"/>
      <w:sz w:val="20"/>
      <w:szCs w:val="20"/>
      <w:lang w:val="en-US" w:eastAsia="en-US"/>
    </w:rPr>
  </w:style>
  <w:style w:type="paragraph" w:styleId="af1">
    <w:name w:val="Block Text"/>
    <w:basedOn w:val="a"/>
    <w:rsid w:val="008F5149"/>
    <w:pPr>
      <w:spacing w:after="0" w:line="240" w:lineRule="auto"/>
      <w:ind w:left="709" w:right="-948" w:hanging="709"/>
      <w:jc w:val="both"/>
    </w:pPr>
    <w:rPr>
      <w:rFonts w:ascii="Arial" w:hAnsi="Arial"/>
      <w:sz w:val="24"/>
      <w:szCs w:val="20"/>
      <w:lang w:val="en-US"/>
    </w:rPr>
  </w:style>
  <w:style w:type="paragraph" w:styleId="23">
    <w:name w:val="Body Text 2"/>
    <w:basedOn w:val="a"/>
    <w:link w:val="24"/>
    <w:rsid w:val="008F5149"/>
    <w:pPr>
      <w:spacing w:after="120" w:line="480" w:lineRule="auto"/>
    </w:pPr>
    <w:rPr>
      <w:rFonts w:ascii="Times New Roman" w:hAnsi="Times New Roman"/>
      <w:sz w:val="24"/>
      <w:szCs w:val="24"/>
    </w:rPr>
  </w:style>
  <w:style w:type="character" w:customStyle="1" w:styleId="24">
    <w:name w:val="Основной текст 2 Знак"/>
    <w:basedOn w:val="a0"/>
    <w:link w:val="23"/>
    <w:rsid w:val="008F5149"/>
    <w:rPr>
      <w:rFonts w:eastAsia="Times New Roman" w:cs="Times New Roman"/>
      <w:bCs w:val="0"/>
      <w:sz w:val="24"/>
      <w:szCs w:val="24"/>
      <w:lang w:eastAsia="ru-RU"/>
      <w14:ligatures w14:val="none"/>
      <w14:cntxtAlts w14:val="0"/>
    </w:rPr>
  </w:style>
  <w:style w:type="paragraph" w:customStyle="1" w:styleId="af2">
    <w:name w:val="Знак"/>
    <w:basedOn w:val="a"/>
    <w:rsid w:val="008F5149"/>
    <w:pPr>
      <w:spacing w:after="160" w:line="240" w:lineRule="exact"/>
    </w:pPr>
    <w:rPr>
      <w:rFonts w:ascii="Verdana" w:hAnsi="Verdana" w:cs="Verdana"/>
      <w:sz w:val="20"/>
      <w:szCs w:val="20"/>
      <w:lang w:val="en-US" w:eastAsia="en-US"/>
    </w:rPr>
  </w:style>
  <w:style w:type="paragraph" w:customStyle="1" w:styleId="af3">
    <w:name w:val="Таблицы (моноширинный)"/>
    <w:basedOn w:val="a"/>
    <w:next w:val="a"/>
    <w:uiPriority w:val="99"/>
    <w:rsid w:val="008F5149"/>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c3">
    <w:name w:val="c3"/>
    <w:basedOn w:val="a"/>
    <w:rsid w:val="008F5149"/>
    <w:pPr>
      <w:spacing w:before="100" w:beforeAutospacing="1" w:after="100" w:afterAutospacing="1" w:line="240" w:lineRule="auto"/>
    </w:pPr>
    <w:rPr>
      <w:rFonts w:ascii="Times New Roman" w:hAnsi="Times New Roman"/>
      <w:sz w:val="24"/>
      <w:szCs w:val="24"/>
    </w:rPr>
  </w:style>
  <w:style w:type="character" w:customStyle="1" w:styleId="c1">
    <w:name w:val="c1"/>
    <w:rsid w:val="008F5149"/>
  </w:style>
  <w:style w:type="paragraph" w:customStyle="1" w:styleId="c4">
    <w:name w:val="c4"/>
    <w:basedOn w:val="a"/>
    <w:rsid w:val="008F5149"/>
    <w:pPr>
      <w:spacing w:before="100" w:beforeAutospacing="1" w:after="100" w:afterAutospacing="1" w:line="240" w:lineRule="auto"/>
    </w:pPr>
    <w:rPr>
      <w:rFonts w:ascii="Times New Roman" w:hAnsi="Times New Roman"/>
      <w:sz w:val="24"/>
      <w:szCs w:val="24"/>
    </w:rPr>
  </w:style>
  <w:style w:type="paragraph" w:customStyle="1" w:styleId="c5">
    <w:name w:val="c5"/>
    <w:basedOn w:val="a"/>
    <w:rsid w:val="008F5149"/>
    <w:pPr>
      <w:spacing w:before="100" w:beforeAutospacing="1" w:after="100" w:afterAutospacing="1" w:line="240" w:lineRule="auto"/>
    </w:pPr>
    <w:rPr>
      <w:rFonts w:ascii="Times New Roman" w:hAnsi="Times New Roman"/>
      <w:sz w:val="24"/>
      <w:szCs w:val="24"/>
    </w:rPr>
  </w:style>
  <w:style w:type="paragraph" w:customStyle="1" w:styleId="c6">
    <w:name w:val="c6"/>
    <w:basedOn w:val="a"/>
    <w:rsid w:val="008F5149"/>
    <w:pPr>
      <w:spacing w:before="100" w:beforeAutospacing="1" w:after="100" w:afterAutospacing="1" w:line="240" w:lineRule="auto"/>
    </w:pPr>
    <w:rPr>
      <w:rFonts w:ascii="Times New Roman" w:hAnsi="Times New Roman"/>
      <w:sz w:val="24"/>
      <w:szCs w:val="24"/>
    </w:rPr>
  </w:style>
  <w:style w:type="character" w:customStyle="1" w:styleId="c7">
    <w:name w:val="c7"/>
    <w:rsid w:val="008F5149"/>
  </w:style>
  <w:style w:type="paragraph" w:customStyle="1" w:styleId="c8">
    <w:name w:val="c8"/>
    <w:basedOn w:val="a"/>
    <w:rsid w:val="008F5149"/>
    <w:pPr>
      <w:spacing w:before="100" w:beforeAutospacing="1" w:after="100" w:afterAutospacing="1" w:line="240" w:lineRule="auto"/>
    </w:pPr>
    <w:rPr>
      <w:rFonts w:ascii="Times New Roman" w:hAnsi="Times New Roman"/>
      <w:sz w:val="24"/>
      <w:szCs w:val="24"/>
    </w:rPr>
  </w:style>
  <w:style w:type="paragraph" w:customStyle="1" w:styleId="c11">
    <w:name w:val="c11"/>
    <w:basedOn w:val="a"/>
    <w:rsid w:val="008F5149"/>
    <w:pPr>
      <w:spacing w:before="100" w:beforeAutospacing="1" w:after="100" w:afterAutospacing="1" w:line="240" w:lineRule="auto"/>
    </w:pPr>
    <w:rPr>
      <w:rFonts w:ascii="Times New Roman" w:hAnsi="Times New Roman"/>
      <w:sz w:val="24"/>
      <w:szCs w:val="24"/>
    </w:rPr>
  </w:style>
  <w:style w:type="character" w:customStyle="1" w:styleId="c12">
    <w:name w:val="c12"/>
    <w:rsid w:val="008F5149"/>
  </w:style>
  <w:style w:type="paragraph" w:customStyle="1" w:styleId="c14">
    <w:name w:val="c14"/>
    <w:basedOn w:val="a"/>
    <w:rsid w:val="008F5149"/>
    <w:pPr>
      <w:spacing w:before="100" w:beforeAutospacing="1" w:after="100" w:afterAutospacing="1" w:line="240" w:lineRule="auto"/>
    </w:pPr>
    <w:rPr>
      <w:rFonts w:ascii="Times New Roman" w:hAnsi="Times New Roman"/>
      <w:sz w:val="24"/>
      <w:szCs w:val="24"/>
    </w:rPr>
  </w:style>
  <w:style w:type="paragraph" w:customStyle="1" w:styleId="c16">
    <w:name w:val="c16"/>
    <w:basedOn w:val="a"/>
    <w:rsid w:val="008F5149"/>
    <w:pPr>
      <w:spacing w:before="100" w:beforeAutospacing="1" w:after="100" w:afterAutospacing="1" w:line="240" w:lineRule="auto"/>
    </w:pPr>
    <w:rPr>
      <w:rFonts w:ascii="Times New Roman" w:hAnsi="Times New Roman"/>
      <w:sz w:val="24"/>
      <w:szCs w:val="24"/>
    </w:rPr>
  </w:style>
  <w:style w:type="paragraph" w:customStyle="1" w:styleId="c18">
    <w:name w:val="c18"/>
    <w:basedOn w:val="a"/>
    <w:rsid w:val="008F5149"/>
    <w:pPr>
      <w:spacing w:before="100" w:beforeAutospacing="1" w:after="100" w:afterAutospacing="1" w:line="240" w:lineRule="auto"/>
    </w:pPr>
    <w:rPr>
      <w:rFonts w:ascii="Times New Roman" w:hAnsi="Times New Roman"/>
      <w:sz w:val="24"/>
      <w:szCs w:val="24"/>
    </w:rPr>
  </w:style>
  <w:style w:type="paragraph" w:customStyle="1" w:styleId="c20">
    <w:name w:val="c20"/>
    <w:basedOn w:val="a"/>
    <w:rsid w:val="008F5149"/>
    <w:pPr>
      <w:spacing w:before="100" w:beforeAutospacing="1" w:after="100" w:afterAutospacing="1" w:line="240" w:lineRule="auto"/>
    </w:pPr>
    <w:rPr>
      <w:rFonts w:ascii="Times New Roman" w:hAnsi="Times New Roman"/>
      <w:sz w:val="24"/>
      <w:szCs w:val="24"/>
    </w:rPr>
  </w:style>
  <w:style w:type="paragraph" w:customStyle="1" w:styleId="c22">
    <w:name w:val="c22"/>
    <w:basedOn w:val="a"/>
    <w:rsid w:val="008F5149"/>
    <w:pPr>
      <w:spacing w:before="100" w:beforeAutospacing="1" w:after="100" w:afterAutospacing="1" w:line="240" w:lineRule="auto"/>
    </w:pPr>
    <w:rPr>
      <w:rFonts w:ascii="Times New Roman" w:hAnsi="Times New Roman"/>
      <w:sz w:val="24"/>
      <w:szCs w:val="24"/>
    </w:rPr>
  </w:style>
  <w:style w:type="paragraph" w:customStyle="1" w:styleId="c24">
    <w:name w:val="c24"/>
    <w:basedOn w:val="a"/>
    <w:rsid w:val="008F5149"/>
    <w:pPr>
      <w:spacing w:before="100" w:beforeAutospacing="1" w:after="100" w:afterAutospacing="1" w:line="240" w:lineRule="auto"/>
    </w:pPr>
    <w:rPr>
      <w:rFonts w:ascii="Times New Roman" w:hAnsi="Times New Roman"/>
      <w:sz w:val="24"/>
      <w:szCs w:val="24"/>
    </w:rPr>
  </w:style>
  <w:style w:type="paragraph" w:customStyle="1" w:styleId="c27">
    <w:name w:val="c27"/>
    <w:basedOn w:val="a"/>
    <w:rsid w:val="008F5149"/>
    <w:pPr>
      <w:spacing w:before="100" w:beforeAutospacing="1" w:after="100" w:afterAutospacing="1" w:line="240" w:lineRule="auto"/>
    </w:pPr>
    <w:rPr>
      <w:rFonts w:ascii="Times New Roman" w:hAnsi="Times New Roman"/>
      <w:sz w:val="24"/>
      <w:szCs w:val="24"/>
    </w:rPr>
  </w:style>
  <w:style w:type="paragraph" w:customStyle="1" w:styleId="c29">
    <w:name w:val="c29"/>
    <w:basedOn w:val="a"/>
    <w:rsid w:val="008F5149"/>
    <w:pPr>
      <w:spacing w:before="100" w:beforeAutospacing="1" w:after="100" w:afterAutospacing="1" w:line="240" w:lineRule="auto"/>
    </w:pPr>
    <w:rPr>
      <w:rFonts w:ascii="Times New Roman" w:hAnsi="Times New Roman"/>
      <w:sz w:val="24"/>
      <w:szCs w:val="24"/>
    </w:rPr>
  </w:style>
  <w:style w:type="paragraph" w:customStyle="1" w:styleId="c30">
    <w:name w:val="c30"/>
    <w:basedOn w:val="a"/>
    <w:rsid w:val="008F5149"/>
    <w:pPr>
      <w:spacing w:before="100" w:beforeAutospacing="1" w:after="100" w:afterAutospacing="1" w:line="240" w:lineRule="auto"/>
    </w:pPr>
    <w:rPr>
      <w:rFonts w:ascii="Times New Roman" w:hAnsi="Times New Roman"/>
      <w:sz w:val="24"/>
      <w:szCs w:val="24"/>
    </w:rPr>
  </w:style>
  <w:style w:type="paragraph" w:customStyle="1" w:styleId="c32">
    <w:name w:val="c32"/>
    <w:basedOn w:val="a"/>
    <w:rsid w:val="008F5149"/>
    <w:pPr>
      <w:spacing w:before="100" w:beforeAutospacing="1" w:after="100" w:afterAutospacing="1" w:line="240" w:lineRule="auto"/>
    </w:pPr>
    <w:rPr>
      <w:rFonts w:ascii="Times New Roman" w:hAnsi="Times New Roman"/>
      <w:sz w:val="24"/>
      <w:szCs w:val="24"/>
    </w:rPr>
  </w:style>
  <w:style w:type="paragraph" w:customStyle="1" w:styleId="c34">
    <w:name w:val="c34"/>
    <w:basedOn w:val="a"/>
    <w:rsid w:val="008F5149"/>
    <w:pPr>
      <w:spacing w:before="100" w:beforeAutospacing="1" w:after="100" w:afterAutospacing="1" w:line="240" w:lineRule="auto"/>
    </w:pPr>
    <w:rPr>
      <w:rFonts w:ascii="Times New Roman" w:hAnsi="Times New Roman"/>
      <w:sz w:val="24"/>
      <w:szCs w:val="24"/>
    </w:rPr>
  </w:style>
  <w:style w:type="character" w:customStyle="1" w:styleId="c35">
    <w:name w:val="c35"/>
    <w:rsid w:val="008F5149"/>
  </w:style>
  <w:style w:type="paragraph" w:customStyle="1" w:styleId="c36">
    <w:name w:val="c36"/>
    <w:basedOn w:val="a"/>
    <w:rsid w:val="008F5149"/>
    <w:pPr>
      <w:spacing w:before="100" w:beforeAutospacing="1" w:after="100" w:afterAutospacing="1" w:line="240" w:lineRule="auto"/>
    </w:pPr>
    <w:rPr>
      <w:rFonts w:ascii="Times New Roman" w:hAnsi="Times New Roman"/>
      <w:sz w:val="24"/>
      <w:szCs w:val="24"/>
    </w:rPr>
  </w:style>
  <w:style w:type="paragraph" w:customStyle="1" w:styleId="c37">
    <w:name w:val="c37"/>
    <w:basedOn w:val="a"/>
    <w:rsid w:val="008F5149"/>
    <w:pPr>
      <w:spacing w:before="100" w:beforeAutospacing="1" w:after="100" w:afterAutospacing="1" w:line="240" w:lineRule="auto"/>
    </w:pPr>
    <w:rPr>
      <w:rFonts w:ascii="Times New Roman" w:hAnsi="Times New Roman"/>
      <w:sz w:val="24"/>
      <w:szCs w:val="24"/>
    </w:rPr>
  </w:style>
  <w:style w:type="paragraph" w:customStyle="1" w:styleId="c38">
    <w:name w:val="c38"/>
    <w:basedOn w:val="a"/>
    <w:rsid w:val="008F5149"/>
    <w:pPr>
      <w:spacing w:before="100" w:beforeAutospacing="1" w:after="100" w:afterAutospacing="1" w:line="240" w:lineRule="auto"/>
    </w:pPr>
    <w:rPr>
      <w:rFonts w:ascii="Times New Roman" w:hAnsi="Times New Roman"/>
      <w:sz w:val="24"/>
      <w:szCs w:val="24"/>
    </w:rPr>
  </w:style>
  <w:style w:type="paragraph" w:customStyle="1" w:styleId="c39">
    <w:name w:val="c39"/>
    <w:basedOn w:val="a"/>
    <w:rsid w:val="008F5149"/>
    <w:pPr>
      <w:spacing w:before="100" w:beforeAutospacing="1" w:after="100" w:afterAutospacing="1" w:line="240" w:lineRule="auto"/>
    </w:pPr>
    <w:rPr>
      <w:rFonts w:ascii="Times New Roman" w:hAnsi="Times New Roman"/>
      <w:sz w:val="24"/>
      <w:szCs w:val="24"/>
    </w:rPr>
  </w:style>
  <w:style w:type="paragraph" w:customStyle="1" w:styleId="c40">
    <w:name w:val="c40"/>
    <w:basedOn w:val="a"/>
    <w:rsid w:val="008F5149"/>
    <w:pPr>
      <w:spacing w:before="100" w:beforeAutospacing="1" w:after="100" w:afterAutospacing="1" w:line="240" w:lineRule="auto"/>
    </w:pPr>
    <w:rPr>
      <w:rFonts w:ascii="Times New Roman" w:hAnsi="Times New Roman"/>
      <w:sz w:val="24"/>
      <w:szCs w:val="24"/>
    </w:rPr>
  </w:style>
  <w:style w:type="paragraph" w:customStyle="1" w:styleId="c41">
    <w:name w:val="c41"/>
    <w:basedOn w:val="a"/>
    <w:rsid w:val="008F5149"/>
    <w:pPr>
      <w:spacing w:before="100" w:beforeAutospacing="1" w:after="100" w:afterAutospacing="1" w:line="240" w:lineRule="auto"/>
    </w:pPr>
    <w:rPr>
      <w:rFonts w:ascii="Times New Roman" w:hAnsi="Times New Roman"/>
      <w:sz w:val="24"/>
      <w:szCs w:val="24"/>
    </w:rPr>
  </w:style>
  <w:style w:type="paragraph" w:customStyle="1" w:styleId="c42">
    <w:name w:val="c42"/>
    <w:basedOn w:val="a"/>
    <w:rsid w:val="008F5149"/>
    <w:pPr>
      <w:spacing w:before="100" w:beforeAutospacing="1" w:after="100" w:afterAutospacing="1" w:line="240" w:lineRule="auto"/>
    </w:pPr>
    <w:rPr>
      <w:rFonts w:ascii="Times New Roman" w:hAnsi="Times New Roman"/>
      <w:sz w:val="24"/>
      <w:szCs w:val="24"/>
    </w:rPr>
  </w:style>
  <w:style w:type="paragraph" w:customStyle="1" w:styleId="c43">
    <w:name w:val="c43"/>
    <w:basedOn w:val="a"/>
    <w:rsid w:val="008F5149"/>
    <w:pPr>
      <w:spacing w:before="100" w:beforeAutospacing="1" w:after="100" w:afterAutospacing="1" w:line="240" w:lineRule="auto"/>
    </w:pPr>
    <w:rPr>
      <w:rFonts w:ascii="Times New Roman" w:hAnsi="Times New Roman"/>
      <w:sz w:val="24"/>
      <w:szCs w:val="24"/>
    </w:rPr>
  </w:style>
  <w:style w:type="paragraph" w:customStyle="1" w:styleId="c44">
    <w:name w:val="c44"/>
    <w:basedOn w:val="a"/>
    <w:rsid w:val="008F5149"/>
    <w:pPr>
      <w:spacing w:before="100" w:beforeAutospacing="1" w:after="100" w:afterAutospacing="1" w:line="240" w:lineRule="auto"/>
    </w:pPr>
    <w:rPr>
      <w:rFonts w:ascii="Times New Roman" w:hAnsi="Times New Roman"/>
      <w:sz w:val="24"/>
      <w:szCs w:val="24"/>
    </w:rPr>
  </w:style>
  <w:style w:type="paragraph" w:customStyle="1" w:styleId="c45">
    <w:name w:val="c45"/>
    <w:basedOn w:val="a"/>
    <w:rsid w:val="008F5149"/>
    <w:pPr>
      <w:spacing w:before="100" w:beforeAutospacing="1" w:after="100" w:afterAutospacing="1" w:line="240" w:lineRule="auto"/>
    </w:pPr>
    <w:rPr>
      <w:rFonts w:ascii="Times New Roman" w:hAnsi="Times New Roman"/>
      <w:sz w:val="24"/>
      <w:szCs w:val="24"/>
    </w:rPr>
  </w:style>
  <w:style w:type="paragraph" w:customStyle="1" w:styleId="c47">
    <w:name w:val="c47"/>
    <w:basedOn w:val="a"/>
    <w:rsid w:val="008F5149"/>
    <w:pPr>
      <w:spacing w:before="100" w:beforeAutospacing="1" w:after="100" w:afterAutospacing="1" w:line="240" w:lineRule="auto"/>
    </w:pPr>
    <w:rPr>
      <w:rFonts w:ascii="Times New Roman" w:hAnsi="Times New Roman"/>
      <w:sz w:val="24"/>
      <w:szCs w:val="24"/>
    </w:rPr>
  </w:style>
  <w:style w:type="paragraph" w:customStyle="1" w:styleId="c48">
    <w:name w:val="c48"/>
    <w:basedOn w:val="a"/>
    <w:rsid w:val="008F5149"/>
    <w:pPr>
      <w:spacing w:before="100" w:beforeAutospacing="1" w:after="100" w:afterAutospacing="1" w:line="240" w:lineRule="auto"/>
    </w:pPr>
    <w:rPr>
      <w:rFonts w:ascii="Times New Roman" w:hAnsi="Times New Roman"/>
      <w:sz w:val="24"/>
      <w:szCs w:val="24"/>
    </w:rPr>
  </w:style>
  <w:style w:type="paragraph" w:customStyle="1" w:styleId="c49">
    <w:name w:val="c49"/>
    <w:basedOn w:val="a"/>
    <w:rsid w:val="008F5149"/>
    <w:pPr>
      <w:spacing w:before="100" w:beforeAutospacing="1" w:after="100" w:afterAutospacing="1" w:line="240" w:lineRule="auto"/>
    </w:pPr>
    <w:rPr>
      <w:rFonts w:ascii="Times New Roman" w:hAnsi="Times New Roman"/>
      <w:sz w:val="24"/>
      <w:szCs w:val="24"/>
    </w:rPr>
  </w:style>
  <w:style w:type="paragraph" w:customStyle="1" w:styleId="c50">
    <w:name w:val="c50"/>
    <w:basedOn w:val="a"/>
    <w:rsid w:val="008F5149"/>
    <w:pPr>
      <w:spacing w:before="100" w:beforeAutospacing="1" w:after="100" w:afterAutospacing="1" w:line="240" w:lineRule="auto"/>
    </w:pPr>
    <w:rPr>
      <w:rFonts w:ascii="Times New Roman" w:hAnsi="Times New Roman"/>
      <w:sz w:val="24"/>
      <w:szCs w:val="24"/>
    </w:rPr>
  </w:style>
  <w:style w:type="paragraph" w:customStyle="1" w:styleId="c51">
    <w:name w:val="c51"/>
    <w:basedOn w:val="a"/>
    <w:rsid w:val="008F5149"/>
    <w:pPr>
      <w:spacing w:before="100" w:beforeAutospacing="1" w:after="100" w:afterAutospacing="1" w:line="240" w:lineRule="auto"/>
    </w:pPr>
    <w:rPr>
      <w:rFonts w:ascii="Times New Roman" w:hAnsi="Times New Roman"/>
      <w:sz w:val="24"/>
      <w:szCs w:val="24"/>
    </w:rPr>
  </w:style>
  <w:style w:type="paragraph" w:customStyle="1" w:styleId="c52">
    <w:name w:val="c52"/>
    <w:basedOn w:val="a"/>
    <w:rsid w:val="008F5149"/>
    <w:pPr>
      <w:spacing w:before="100" w:beforeAutospacing="1" w:after="100" w:afterAutospacing="1" w:line="240" w:lineRule="auto"/>
    </w:pPr>
    <w:rPr>
      <w:rFonts w:ascii="Times New Roman" w:hAnsi="Times New Roman"/>
      <w:sz w:val="24"/>
      <w:szCs w:val="24"/>
    </w:rPr>
  </w:style>
  <w:style w:type="paragraph" w:customStyle="1" w:styleId="c53">
    <w:name w:val="c53"/>
    <w:basedOn w:val="a"/>
    <w:rsid w:val="008F5149"/>
    <w:pPr>
      <w:spacing w:before="100" w:beforeAutospacing="1" w:after="100" w:afterAutospacing="1" w:line="240" w:lineRule="auto"/>
    </w:pPr>
    <w:rPr>
      <w:rFonts w:ascii="Times New Roman" w:hAnsi="Times New Roman"/>
      <w:sz w:val="24"/>
      <w:szCs w:val="24"/>
    </w:rPr>
  </w:style>
  <w:style w:type="paragraph" w:customStyle="1" w:styleId="c54">
    <w:name w:val="c54"/>
    <w:basedOn w:val="a"/>
    <w:rsid w:val="008F5149"/>
    <w:pPr>
      <w:spacing w:before="100" w:beforeAutospacing="1" w:after="100" w:afterAutospacing="1" w:line="240" w:lineRule="auto"/>
    </w:pPr>
    <w:rPr>
      <w:rFonts w:ascii="Times New Roman" w:hAnsi="Times New Roman"/>
      <w:sz w:val="24"/>
      <w:szCs w:val="24"/>
    </w:rPr>
  </w:style>
  <w:style w:type="paragraph" w:customStyle="1" w:styleId="c55">
    <w:name w:val="c55"/>
    <w:basedOn w:val="a"/>
    <w:rsid w:val="008F5149"/>
    <w:pPr>
      <w:spacing w:before="100" w:beforeAutospacing="1" w:after="100" w:afterAutospacing="1" w:line="240" w:lineRule="auto"/>
    </w:pPr>
    <w:rPr>
      <w:rFonts w:ascii="Times New Roman" w:hAnsi="Times New Roman"/>
      <w:sz w:val="24"/>
      <w:szCs w:val="24"/>
    </w:rPr>
  </w:style>
  <w:style w:type="paragraph" w:customStyle="1" w:styleId="c56">
    <w:name w:val="c56"/>
    <w:basedOn w:val="a"/>
    <w:rsid w:val="008F514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25" b="1" i="0" u="none" strike="noStrike" baseline="0">
                <a:solidFill>
                  <a:srgbClr val="000000"/>
                </a:solidFill>
                <a:latin typeface="Calibri"/>
                <a:ea typeface="Calibri"/>
                <a:cs typeface="Calibri"/>
              </a:defRPr>
            </a:pPr>
            <a:r>
              <a:rPr lang="ru-RU"/>
              <a:t>Динамика аварийности (количество аварий)</a:t>
            </a:r>
          </a:p>
        </c:rich>
      </c:tx>
      <c:layout>
        <c:manualLayout>
          <c:xMode val="edge"/>
          <c:yMode val="edge"/>
          <c:x val="0.27099841521394613"/>
          <c:y val="2.0905923344947737E-2"/>
        </c:manualLayout>
      </c:layout>
      <c:overlay val="0"/>
      <c:spPr>
        <a:noFill/>
        <a:ln w="25400">
          <a:noFill/>
        </a:ln>
      </c:spPr>
    </c:title>
    <c:autoTitleDeleted val="0"/>
    <c:plotArea>
      <c:layout>
        <c:manualLayout>
          <c:layoutTarget val="inner"/>
          <c:xMode val="edge"/>
          <c:yMode val="edge"/>
          <c:x val="8.5578446909667191E-2"/>
          <c:y val="0.22299651567944251"/>
          <c:w val="0.88272583201267829"/>
          <c:h val="0.51916376306620204"/>
        </c:manualLayout>
      </c:layout>
      <c:barChart>
        <c:barDir val="col"/>
        <c:grouping val="clustered"/>
        <c:varyColors val="0"/>
        <c:ser>
          <c:idx val="0"/>
          <c:order val="0"/>
          <c:tx>
            <c:strRef>
              <c:f>Sheet1!$A$2</c:f>
              <c:strCache>
                <c:ptCount val="1"/>
                <c:pt idx="0">
                  <c:v>Тюменская область (без а.о.)</c:v>
                </c:pt>
              </c:strCache>
            </c:strRef>
          </c:tx>
          <c:spPr>
            <a:solidFill>
              <a:srgbClr val="9999FF"/>
            </a:solidFill>
            <a:ln w="38100">
              <a:solidFill>
                <a:srgbClr val="000080"/>
              </a:solidFill>
              <a:prstDash val="solid"/>
            </a:ln>
          </c:spPr>
          <c:invertIfNegative val="0"/>
          <c:dLbls>
            <c:dLbl>
              <c:idx val="0"/>
              <c:layout>
                <c:manualLayout>
                  <c:x val="-2.6482587915007127E-3"/>
                  <c:y val="-6.9067115563498649E-2"/>
                </c:manualLayout>
              </c:layout>
              <c:spPr>
                <a:noFill/>
                <a:ln w="25400">
                  <a:noFill/>
                </a:ln>
              </c:spPr>
              <c:txPr>
                <a:bodyPr/>
                <a:lstStyle/>
                <a:p>
                  <a:pPr>
                    <a:defRPr sz="1200" b="1"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6.8743787409732415E-3"/>
                  <c:y val="-5.7120686965127065E-2"/>
                </c:manualLayout>
              </c:layout>
              <c:spPr>
                <a:noFill/>
                <a:ln w="25400">
                  <a:noFill/>
                </a:ln>
              </c:spPr>
              <c:txPr>
                <a:bodyPr/>
                <a:lstStyle/>
                <a:p>
                  <a:pPr>
                    <a:defRPr sz="1200" b="1"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dLbl>
              <c:idx val="2"/>
              <c:spPr>
                <a:noFill/>
                <a:ln w="25400">
                  <a:noFill/>
                </a:ln>
              </c:spPr>
              <c:txPr>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2013</c:v>
                </c:pt>
                <c:pt idx="1">
                  <c:v>2014</c:v>
                </c:pt>
                <c:pt idx="2">
                  <c:v>2015</c:v>
                </c:pt>
              </c:numCache>
            </c:numRef>
          </c:cat>
          <c:val>
            <c:numRef>
              <c:f>Sheet1!$B$2:$D$2</c:f>
              <c:numCache>
                <c:formatCode>General</c:formatCode>
                <c:ptCount val="3"/>
                <c:pt idx="0">
                  <c:v>2</c:v>
                </c:pt>
                <c:pt idx="1">
                  <c:v>0</c:v>
                </c:pt>
                <c:pt idx="2">
                  <c:v>1</c:v>
                </c:pt>
              </c:numCache>
            </c:numRef>
          </c:val>
        </c:ser>
        <c:ser>
          <c:idx val="1"/>
          <c:order val="1"/>
          <c:tx>
            <c:strRef>
              <c:f>Sheet1!$A$3</c:f>
              <c:strCache>
                <c:ptCount val="1"/>
                <c:pt idx="0">
                  <c:v>ХМАО-Югра</c:v>
                </c:pt>
              </c:strCache>
            </c:strRef>
          </c:tx>
          <c:spPr>
            <a:solidFill>
              <a:srgbClr val="993366"/>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2013</c:v>
                </c:pt>
                <c:pt idx="1">
                  <c:v>2014</c:v>
                </c:pt>
                <c:pt idx="2">
                  <c:v>2015</c:v>
                </c:pt>
              </c:numCache>
            </c:numRef>
          </c:cat>
          <c:val>
            <c:numRef>
              <c:f>Sheet1!$B$3:$D$3</c:f>
              <c:numCache>
                <c:formatCode>General</c:formatCode>
                <c:ptCount val="3"/>
                <c:pt idx="0">
                  <c:v>6</c:v>
                </c:pt>
                <c:pt idx="1">
                  <c:v>1</c:v>
                </c:pt>
                <c:pt idx="2">
                  <c:v>4</c:v>
                </c:pt>
              </c:numCache>
            </c:numRef>
          </c:val>
        </c:ser>
        <c:ser>
          <c:idx val="2"/>
          <c:order val="2"/>
          <c:tx>
            <c:strRef>
              <c:f>Sheet1!$A$4</c:f>
              <c:strCache>
                <c:ptCount val="1"/>
                <c:pt idx="0">
                  <c:v>ЯНАО</c:v>
                </c:pt>
              </c:strCache>
            </c:strRef>
          </c:tx>
          <c:spPr>
            <a:solidFill>
              <a:srgbClr val="FFFFCC"/>
            </a:solidFill>
            <a:ln w="25400">
              <a:solidFill>
                <a:srgbClr val="008000"/>
              </a:solidFill>
              <a:prstDash val="solid"/>
            </a:ln>
          </c:spPr>
          <c:invertIfNegative val="0"/>
          <c:dLbls>
            <c:spPr>
              <a:noFill/>
              <a:ln w="25400">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2013</c:v>
                </c:pt>
                <c:pt idx="1">
                  <c:v>2014</c:v>
                </c:pt>
                <c:pt idx="2">
                  <c:v>2015</c:v>
                </c:pt>
              </c:numCache>
            </c:numRef>
          </c:cat>
          <c:val>
            <c:numRef>
              <c:f>Sheet1!$B$4:$D$4</c:f>
              <c:numCache>
                <c:formatCode>General</c:formatCode>
                <c:ptCount val="3"/>
                <c:pt idx="0">
                  <c:v>3</c:v>
                </c:pt>
                <c:pt idx="1">
                  <c:v>0</c:v>
                </c:pt>
                <c:pt idx="2">
                  <c:v>6</c:v>
                </c:pt>
              </c:numCache>
            </c:numRef>
          </c:val>
        </c:ser>
        <c:dLbls>
          <c:showLegendKey val="0"/>
          <c:showVal val="1"/>
          <c:showCatName val="0"/>
          <c:showSerName val="0"/>
          <c:showPercent val="0"/>
          <c:showBubbleSize val="0"/>
        </c:dLbls>
        <c:gapWidth val="150"/>
        <c:axId val="641005832"/>
        <c:axId val="641006224"/>
      </c:barChart>
      <c:catAx>
        <c:axId val="64100583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641006224"/>
        <c:crossesAt val="0"/>
        <c:auto val="1"/>
        <c:lblAlgn val="ctr"/>
        <c:lblOffset val="100"/>
        <c:tickLblSkip val="1"/>
        <c:tickMarkSkip val="1"/>
        <c:noMultiLvlLbl val="0"/>
      </c:catAx>
      <c:valAx>
        <c:axId val="641006224"/>
        <c:scaling>
          <c:orientation val="minMax"/>
        </c:scaling>
        <c:delete val="0"/>
        <c:axPos val="l"/>
        <c:majorGridlines>
          <c:spPr>
            <a:ln w="12700">
              <a:solidFill>
                <a:srgbClr val="80808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641005832"/>
        <c:crosses val="autoZero"/>
        <c:crossBetween val="between"/>
        <c:majorUnit val="1"/>
        <c:minorUnit val="0.2"/>
      </c:valAx>
      <c:spPr>
        <a:noFill/>
        <a:ln w="25400">
          <a:noFill/>
        </a:ln>
      </c:spPr>
    </c:plotArea>
    <c:legend>
      <c:legendPos val="b"/>
      <c:layout>
        <c:manualLayout>
          <c:xMode val="edge"/>
          <c:yMode val="edge"/>
          <c:x val="0.2393026941362916"/>
          <c:y val="0.90243902439024393"/>
          <c:w val="0.54675118858954042"/>
          <c:h val="8.0139372822299645E-2"/>
        </c:manualLayout>
      </c:layout>
      <c:overlay val="0"/>
      <c:spPr>
        <a:noFill/>
        <a:ln w="25400">
          <a:noFill/>
        </a:ln>
      </c:spPr>
      <c:txPr>
        <a:bodyPr/>
        <a:lstStyle/>
        <a:p>
          <a:pPr>
            <a:defRPr sz="94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Calibri"/>
                <a:ea typeface="Calibri"/>
                <a:cs typeface="Calibri"/>
              </a:defRPr>
            </a:pPr>
            <a:r>
              <a:rPr lang="ru-RU"/>
              <a:t>Динамика смертельного травматизма</a:t>
            </a:r>
          </a:p>
        </c:rich>
      </c:tx>
      <c:layout>
        <c:manualLayout>
          <c:xMode val="edge"/>
          <c:yMode val="edge"/>
          <c:x val="0.31780366056572379"/>
          <c:y val="1.9157088122605363E-2"/>
        </c:manualLayout>
      </c:layout>
      <c:overlay val="0"/>
      <c:spPr>
        <a:noFill/>
        <a:ln w="25401">
          <a:noFill/>
        </a:ln>
      </c:spPr>
    </c:title>
    <c:autoTitleDeleted val="0"/>
    <c:plotArea>
      <c:layout>
        <c:manualLayout>
          <c:layoutTarget val="inner"/>
          <c:xMode val="edge"/>
          <c:yMode val="edge"/>
          <c:x val="6.156405990016639E-2"/>
          <c:y val="0.21072796934865901"/>
          <c:w val="0.91347753743760396"/>
          <c:h val="0.49808429118773945"/>
        </c:manualLayout>
      </c:layout>
      <c:barChart>
        <c:barDir val="col"/>
        <c:grouping val="clustered"/>
        <c:varyColors val="0"/>
        <c:ser>
          <c:idx val="0"/>
          <c:order val="0"/>
          <c:tx>
            <c:strRef>
              <c:f>Sheet1!$A$2</c:f>
              <c:strCache>
                <c:ptCount val="1"/>
                <c:pt idx="0">
                  <c:v>Тюменская область (без а.о.)</c:v>
                </c:pt>
              </c:strCache>
            </c:strRef>
          </c:tx>
          <c:spPr>
            <a:solidFill>
              <a:srgbClr val="9999FF"/>
            </a:solidFill>
            <a:ln w="38101">
              <a:solidFill>
                <a:srgbClr val="000080"/>
              </a:solidFill>
              <a:prstDash val="solid"/>
            </a:ln>
          </c:spPr>
          <c:invertIfNegative val="0"/>
          <c:dLbls>
            <c:dLbl>
              <c:idx val="0"/>
              <c:layout>
                <c:manualLayout>
                  <c:x val="-2.9144985372565532E-2"/>
                  <c:y val="-5.0667890333532695E-2"/>
                </c:manualLayout>
              </c:layout>
              <c:spPr>
                <a:noFill/>
                <a:ln w="25401">
                  <a:noFill/>
                </a:ln>
              </c:spPr>
              <c:txPr>
                <a:bodyPr/>
                <a:lstStyle/>
                <a:p>
                  <a:pPr>
                    <a:defRPr sz="1025" b="1"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2489326693033718E-2"/>
                  <c:y val="-5.0667890333532695E-2"/>
                </c:manualLayout>
              </c:layout>
              <c:spPr>
                <a:noFill/>
                <a:ln w="25401">
                  <a:noFill/>
                </a:ln>
              </c:spPr>
              <c:txPr>
                <a:bodyPr/>
                <a:lstStyle/>
                <a:p>
                  <a:pPr>
                    <a:defRPr sz="1025" b="1"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2.5817200345729208E-2"/>
                  <c:y val="-8.1319133365105101E-2"/>
                </c:manualLayout>
              </c:layout>
              <c:spPr>
                <a:noFill/>
                <a:ln w="25401">
                  <a:noFill/>
                </a:ln>
              </c:spPr>
              <c:txPr>
                <a:bodyPr/>
                <a:lstStyle/>
                <a:p>
                  <a:pPr>
                    <a:defRPr sz="1025" b="1"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spPr>
              <a:noFill/>
              <a:ln w="25401">
                <a:noFill/>
              </a:ln>
            </c:spPr>
            <c:txPr>
              <a:bodyPr wrap="square" lIns="38100" tIns="19050" rIns="38100" bIns="19050" anchor="ctr">
                <a:spAutoFit/>
              </a:bodyPr>
              <a:lstStyle/>
              <a:p>
                <a:pPr>
                  <a:defRPr sz="10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2013</c:v>
                </c:pt>
                <c:pt idx="1">
                  <c:v>2014</c:v>
                </c:pt>
                <c:pt idx="2">
                  <c:v>2015</c:v>
                </c:pt>
              </c:numCache>
            </c:numRef>
          </c:cat>
          <c:val>
            <c:numRef>
              <c:f>Sheet1!$B$2:$D$2</c:f>
              <c:numCache>
                <c:formatCode>General</c:formatCode>
                <c:ptCount val="3"/>
                <c:pt idx="0">
                  <c:v>1</c:v>
                </c:pt>
                <c:pt idx="1">
                  <c:v>1</c:v>
                </c:pt>
                <c:pt idx="2">
                  <c:v>0</c:v>
                </c:pt>
              </c:numCache>
            </c:numRef>
          </c:val>
        </c:ser>
        <c:ser>
          <c:idx val="1"/>
          <c:order val="1"/>
          <c:tx>
            <c:strRef>
              <c:f>Sheet1!$A$3</c:f>
              <c:strCache>
                <c:ptCount val="1"/>
                <c:pt idx="0">
                  <c:v>ХМАО-Югра</c:v>
                </c:pt>
              </c:strCache>
            </c:strRef>
          </c:tx>
          <c:spPr>
            <a:solidFill>
              <a:srgbClr val="993366"/>
            </a:solidFill>
            <a:ln w="38101">
              <a:solidFill>
                <a:srgbClr val="FF00FF"/>
              </a:solidFill>
              <a:prstDash val="solid"/>
            </a:ln>
          </c:spPr>
          <c:invertIfNegative val="0"/>
          <c:dLbls>
            <c:spPr>
              <a:noFill/>
              <a:ln w="25401">
                <a:noFill/>
              </a:ln>
            </c:spPr>
            <c:txPr>
              <a:bodyPr wrap="square" lIns="38100" tIns="19050" rIns="38100" bIns="19050" anchor="ctr">
                <a:spAutoFit/>
              </a:bodyPr>
              <a:lstStyle/>
              <a:p>
                <a:pPr>
                  <a:defRPr sz="9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2013</c:v>
                </c:pt>
                <c:pt idx="1">
                  <c:v>2014</c:v>
                </c:pt>
                <c:pt idx="2">
                  <c:v>2015</c:v>
                </c:pt>
              </c:numCache>
            </c:numRef>
          </c:cat>
          <c:val>
            <c:numRef>
              <c:f>Sheet1!$B$3:$D$3</c:f>
              <c:numCache>
                <c:formatCode>General</c:formatCode>
                <c:ptCount val="3"/>
                <c:pt idx="0">
                  <c:v>7</c:v>
                </c:pt>
                <c:pt idx="1">
                  <c:v>3</c:v>
                </c:pt>
                <c:pt idx="2">
                  <c:v>2</c:v>
                </c:pt>
              </c:numCache>
            </c:numRef>
          </c:val>
        </c:ser>
        <c:ser>
          <c:idx val="2"/>
          <c:order val="2"/>
          <c:tx>
            <c:strRef>
              <c:f>Sheet1!$A$4</c:f>
              <c:strCache>
                <c:ptCount val="1"/>
                <c:pt idx="0">
                  <c:v>ЯНАО</c:v>
                </c:pt>
              </c:strCache>
            </c:strRef>
          </c:tx>
          <c:spPr>
            <a:solidFill>
              <a:srgbClr val="FFFFCC"/>
            </a:solidFill>
            <a:ln w="38101">
              <a:solidFill>
                <a:srgbClr val="008000"/>
              </a:solidFill>
              <a:prstDash val="solid"/>
            </a:ln>
          </c:spPr>
          <c:invertIfNegative val="0"/>
          <c:dLbls>
            <c:dLbl>
              <c:idx val="0"/>
              <c:layout>
                <c:manualLayout>
                  <c:x val="-9.7328567969333646E-3"/>
                  <c:y val="-6.5993271390764441E-2"/>
                </c:manualLayout>
              </c:layout>
              <c:spPr>
                <a:noFill/>
                <a:ln w="25401">
                  <a:noFill/>
                </a:ln>
              </c:spPr>
              <c:txPr>
                <a:bodyPr/>
                <a:lstStyle/>
                <a:p>
                  <a:pPr>
                    <a:defRPr sz="1025" b="1"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3044091514520693E-2"/>
                  <c:y val="-0.10047603001145405"/>
                </c:manualLayout>
              </c:layout>
              <c:spPr>
                <a:noFill/>
                <a:ln w="25401">
                  <a:noFill/>
                </a:ln>
              </c:spPr>
              <c:txPr>
                <a:bodyPr/>
                <a:lstStyle/>
                <a:p>
                  <a:pPr>
                    <a:defRPr sz="1025" b="1"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spPr>
              <a:noFill/>
              <a:ln w="25401">
                <a:noFill/>
              </a:ln>
            </c:spPr>
            <c:txPr>
              <a:bodyPr wrap="square" lIns="38100" tIns="19050" rIns="38100" bIns="19050" anchor="ctr">
                <a:spAutoFit/>
              </a:bodyPr>
              <a:lstStyle/>
              <a:p>
                <a:pPr>
                  <a:defRPr sz="10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2013</c:v>
                </c:pt>
                <c:pt idx="1">
                  <c:v>2014</c:v>
                </c:pt>
                <c:pt idx="2">
                  <c:v>2015</c:v>
                </c:pt>
              </c:numCache>
            </c:numRef>
          </c:cat>
          <c:val>
            <c:numRef>
              <c:f>Sheet1!$B$4:$D$4</c:f>
              <c:numCache>
                <c:formatCode>General</c:formatCode>
                <c:ptCount val="3"/>
                <c:pt idx="0">
                  <c:v>2</c:v>
                </c:pt>
                <c:pt idx="1">
                  <c:v>2</c:v>
                </c:pt>
                <c:pt idx="2">
                  <c:v>0</c:v>
                </c:pt>
              </c:numCache>
            </c:numRef>
          </c:val>
        </c:ser>
        <c:dLbls>
          <c:showLegendKey val="0"/>
          <c:showVal val="0"/>
          <c:showCatName val="0"/>
          <c:showSerName val="0"/>
          <c:showPercent val="0"/>
          <c:showBubbleSize val="0"/>
        </c:dLbls>
        <c:gapWidth val="150"/>
        <c:axId val="641717928"/>
        <c:axId val="641718320"/>
      </c:barChart>
      <c:catAx>
        <c:axId val="64171792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641718320"/>
        <c:crosses val="autoZero"/>
        <c:auto val="1"/>
        <c:lblAlgn val="ctr"/>
        <c:lblOffset val="100"/>
        <c:tickLblSkip val="1"/>
        <c:tickMarkSkip val="1"/>
        <c:noMultiLvlLbl val="0"/>
      </c:catAx>
      <c:valAx>
        <c:axId val="641718320"/>
        <c:scaling>
          <c:orientation val="minMax"/>
          <c:max val="10"/>
        </c:scaling>
        <c:delete val="0"/>
        <c:axPos val="l"/>
        <c:majorGridlines>
          <c:spPr>
            <a:ln w="12700">
              <a:solidFill>
                <a:srgbClr val="80808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ru-RU"/>
          </a:p>
        </c:txPr>
        <c:crossAx val="641717928"/>
        <c:crosses val="autoZero"/>
        <c:crossBetween val="between"/>
        <c:majorUnit val="1"/>
        <c:minorUnit val="1"/>
      </c:valAx>
      <c:spPr>
        <a:noFill/>
        <a:ln w="25401">
          <a:noFill/>
        </a:ln>
      </c:spPr>
    </c:plotArea>
    <c:legend>
      <c:legendPos val="b"/>
      <c:layout>
        <c:manualLayout>
          <c:xMode val="edge"/>
          <c:yMode val="edge"/>
          <c:x val="0.13477537437603992"/>
          <c:y val="0.90804597701149425"/>
          <c:w val="0.74043261231281199"/>
          <c:h val="9.5785440613026823E-2"/>
        </c:manualLayout>
      </c:layout>
      <c:overlay val="0"/>
      <c:spPr>
        <a:noFill/>
        <a:ln w="25401">
          <a:noFill/>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50" b="1" i="0" u="none" strike="noStrike" baseline="0">
          <a:solidFill>
            <a:srgbClr val="000000"/>
          </a:solidFill>
          <a:latin typeface="Calibri"/>
          <a:ea typeface="Calibri"/>
          <a:cs typeface="Calibri"/>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0.356</cdr:x>
      <cdr:y>0.25525</cdr:y>
    </cdr:from>
    <cdr:to>
      <cdr:x>0.364</cdr:x>
      <cdr:y>0.27275</cdr:y>
    </cdr:to>
    <cdr:sp macro="" textlink="">
      <cdr:nvSpPr>
        <cdr:cNvPr id="1025" name="Text Box 1"/>
        <cdr:cNvSpPr txBox="1">
          <a:spLocks xmlns:a="http://schemas.openxmlformats.org/drawingml/2006/main" noChangeArrowheads="1"/>
        </cdr:cNvSpPr>
      </cdr:nvSpPr>
      <cdr:spPr bwMode="auto">
        <a:xfrm xmlns:a="http://schemas.openxmlformats.org/drawingml/2006/main">
          <a:off x="2139658" y="697771"/>
          <a:ext cx="48082" cy="4783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1" i="0" u="none" strike="noStrike" baseline="0">
              <a:solidFill>
                <a:srgbClr val="000000"/>
              </a:solidFill>
              <a:latin typeface="Arial Cyr"/>
              <a:cs typeface="Arial Cyr"/>
            </a:rPr>
            <a:t>8</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5877</Words>
  <Characters>33502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Молоков Григорий Владимирович</dc:creator>
  <cp:keywords/>
  <dc:description/>
  <cp:lastModifiedBy>Гайдук Юрий Васильевич</cp:lastModifiedBy>
  <cp:revision>3</cp:revision>
  <dcterms:created xsi:type="dcterms:W3CDTF">2015-08-17T10:15:00Z</dcterms:created>
  <dcterms:modified xsi:type="dcterms:W3CDTF">2015-08-17T10:18:00Z</dcterms:modified>
</cp:coreProperties>
</file>