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163" w:type="dxa"/>
        <w:tblInd w:w="-289" w:type="dxa"/>
        <w:tblLayout w:type="fixed"/>
        <w:tblLook w:val="04A0" w:firstRow="1" w:lastRow="0" w:firstColumn="1" w:lastColumn="0" w:noHBand="0" w:noVBand="1"/>
      </w:tblPr>
      <w:tblGrid>
        <w:gridCol w:w="704"/>
        <w:gridCol w:w="7235"/>
        <w:gridCol w:w="7224"/>
      </w:tblGrid>
      <w:tr w:rsidR="00150655" w:rsidTr="00E442ED">
        <w:tc>
          <w:tcPr>
            <w:tcW w:w="704" w:type="dxa"/>
            <w:vAlign w:val="center"/>
          </w:tcPr>
          <w:p w:rsidR="00150655" w:rsidRPr="00100779" w:rsidRDefault="00150655" w:rsidP="00AA778B">
            <w:pPr>
              <w:jc w:val="center"/>
              <w:rPr>
                <w:rFonts w:ascii="Times New Roman" w:hAnsi="Times New Roman" w:cs="Times New Roman"/>
                <w:b/>
              </w:rPr>
            </w:pPr>
            <w:r w:rsidRPr="00100779">
              <w:rPr>
                <w:rFonts w:ascii="Times New Roman" w:hAnsi="Times New Roman" w:cs="Times New Roman"/>
                <w:b/>
              </w:rPr>
              <w:t>№ п/п</w:t>
            </w:r>
          </w:p>
        </w:tc>
        <w:tc>
          <w:tcPr>
            <w:tcW w:w="7235" w:type="dxa"/>
            <w:vAlign w:val="center"/>
          </w:tcPr>
          <w:p w:rsidR="00150655" w:rsidRPr="00100779" w:rsidRDefault="00150655" w:rsidP="00AA778B">
            <w:pPr>
              <w:jc w:val="center"/>
              <w:rPr>
                <w:rFonts w:ascii="Times New Roman" w:hAnsi="Times New Roman" w:cs="Times New Roman"/>
                <w:b/>
              </w:rPr>
            </w:pPr>
            <w:r w:rsidRPr="00100779">
              <w:rPr>
                <w:rFonts w:ascii="Times New Roman" w:hAnsi="Times New Roman" w:cs="Times New Roman"/>
                <w:b/>
              </w:rPr>
              <w:t>Вопрос</w:t>
            </w:r>
          </w:p>
        </w:tc>
        <w:tc>
          <w:tcPr>
            <w:tcW w:w="7224" w:type="dxa"/>
            <w:vAlign w:val="center"/>
          </w:tcPr>
          <w:p w:rsidR="00150655" w:rsidRPr="00100779" w:rsidRDefault="00150655" w:rsidP="00AA778B">
            <w:pPr>
              <w:jc w:val="center"/>
              <w:rPr>
                <w:rFonts w:ascii="Times New Roman" w:hAnsi="Times New Roman" w:cs="Times New Roman"/>
                <w:b/>
              </w:rPr>
            </w:pPr>
            <w:r w:rsidRPr="00100779">
              <w:rPr>
                <w:rFonts w:ascii="Times New Roman" w:hAnsi="Times New Roman" w:cs="Times New Roman"/>
                <w:b/>
              </w:rPr>
              <w:t>Ответ</w:t>
            </w:r>
          </w:p>
        </w:tc>
      </w:tr>
      <w:tr w:rsidR="00150655" w:rsidTr="00E442ED">
        <w:tc>
          <w:tcPr>
            <w:tcW w:w="704" w:type="dxa"/>
          </w:tcPr>
          <w:p w:rsidR="00150655" w:rsidRPr="00685F51" w:rsidRDefault="00150655" w:rsidP="00AB28C3">
            <w:pPr>
              <w:jc w:val="center"/>
              <w:rPr>
                <w:rFonts w:ascii="Times New Roman" w:hAnsi="Times New Roman" w:cs="Times New Roman"/>
              </w:rPr>
            </w:pPr>
            <w:r>
              <w:rPr>
                <w:rFonts w:ascii="Times New Roman" w:hAnsi="Times New Roman" w:cs="Times New Roman"/>
              </w:rPr>
              <w:t>1</w:t>
            </w:r>
          </w:p>
        </w:tc>
        <w:tc>
          <w:tcPr>
            <w:tcW w:w="7235" w:type="dxa"/>
          </w:tcPr>
          <w:p w:rsidR="00150655" w:rsidRPr="00685F51" w:rsidRDefault="00150655" w:rsidP="00B367F4">
            <w:pPr>
              <w:jc w:val="both"/>
              <w:rPr>
                <w:rFonts w:ascii="Times New Roman" w:hAnsi="Times New Roman" w:cs="Times New Roman"/>
              </w:rPr>
            </w:pPr>
            <w:r w:rsidRPr="00685F51">
              <w:rPr>
                <w:rFonts w:ascii="Times New Roman" w:hAnsi="Times New Roman" w:cs="Times New Roman"/>
              </w:rPr>
              <w:t>В соответствии с планируемыми изменениями в ст.1 Федерального закона № 116 «О промышленной безопасности опасных производственных объектов» в срок до 01.01.2020 г. объекты 1 и 2 класса опасности требуется оснастить системой СДК для передачи сведений в Ростехнадзор. Прошу сообщить очередность и сроки внедрения системы в зависимости от класса опасности, а также готовность Ростехнадзора к работе в системе.</w:t>
            </w:r>
          </w:p>
        </w:tc>
        <w:tc>
          <w:tcPr>
            <w:tcW w:w="7224" w:type="dxa"/>
          </w:tcPr>
          <w:p w:rsidR="00150655" w:rsidRPr="00685F51" w:rsidRDefault="00150655">
            <w:pPr>
              <w:rPr>
                <w:rFonts w:ascii="Times New Roman" w:hAnsi="Times New Roman" w:cs="Times New Roman"/>
              </w:rPr>
            </w:pPr>
            <w:r w:rsidRPr="00D85F46">
              <w:rPr>
                <w:rFonts w:ascii="Times New Roman" w:hAnsi="Times New Roman" w:cs="Times New Roman"/>
                <w:color w:val="000000" w:themeColor="text1"/>
              </w:rPr>
              <w:t>Порядок реализации положений Федерального закона будет определен после вступления в силу изменений в соответствии с Федеральным законом от 14.06.1994 № 5-ФЗ «О порядке опубликования м вступления в силу федеральных конституционных законов, федеральных законов, актов палат Федерального собрания».</w:t>
            </w:r>
          </w:p>
        </w:tc>
      </w:tr>
      <w:tr w:rsidR="00150655" w:rsidTr="00E442ED">
        <w:tc>
          <w:tcPr>
            <w:tcW w:w="704" w:type="dxa"/>
          </w:tcPr>
          <w:p w:rsidR="00150655" w:rsidRPr="00685F51" w:rsidRDefault="00150655" w:rsidP="00AB28C3">
            <w:pPr>
              <w:jc w:val="center"/>
              <w:rPr>
                <w:rFonts w:ascii="Times New Roman" w:hAnsi="Times New Roman" w:cs="Times New Roman"/>
              </w:rPr>
            </w:pPr>
            <w:r>
              <w:rPr>
                <w:rFonts w:ascii="Times New Roman" w:hAnsi="Times New Roman" w:cs="Times New Roman"/>
              </w:rPr>
              <w:t>2</w:t>
            </w:r>
          </w:p>
        </w:tc>
        <w:tc>
          <w:tcPr>
            <w:tcW w:w="7235" w:type="dxa"/>
          </w:tcPr>
          <w:p w:rsidR="00150655" w:rsidRPr="00685F51" w:rsidRDefault="00150655" w:rsidP="00B367F4">
            <w:pPr>
              <w:jc w:val="both"/>
              <w:rPr>
                <w:rFonts w:ascii="Times New Roman" w:hAnsi="Times New Roman" w:cs="Times New Roman"/>
              </w:rPr>
            </w:pPr>
            <w:r w:rsidRPr="00685F51">
              <w:rPr>
                <w:rFonts w:ascii="Times New Roman" w:hAnsi="Times New Roman" w:cs="Times New Roman"/>
              </w:rPr>
              <w:t>Пункт 2.1.8 и 2.2.4 Федеральных норм и правил безопасного ведения газоопасных, огневых и ремонтных работ требуют согласования перечня газоопасных работ и нарядов допусков профессиональными аварийно-спасательными формированиями. В нашем Управлении имеется газоспасательная служба 15 человек в штате. Они аттестованы как спасатели. Имеют ли они право согласовывать эти документы.</w:t>
            </w:r>
          </w:p>
        </w:tc>
        <w:tc>
          <w:tcPr>
            <w:tcW w:w="7224" w:type="dxa"/>
          </w:tcPr>
          <w:p w:rsidR="00150655" w:rsidRDefault="00150655" w:rsidP="00100779">
            <w:pPr>
              <w:autoSpaceDE w:val="0"/>
              <w:autoSpaceDN w:val="0"/>
              <w:adjustRightInd w:val="0"/>
              <w:jc w:val="both"/>
              <w:rPr>
                <w:rFonts w:ascii="Times New Roman" w:hAnsi="Times New Roman" w:cs="Times New Roman"/>
              </w:rPr>
            </w:pPr>
            <w:r w:rsidRPr="00CF0AF0">
              <w:rPr>
                <w:rFonts w:ascii="Times New Roman" w:hAnsi="Times New Roman" w:cs="Times New Roman"/>
              </w:rPr>
              <w:t>2.1.8. Перечень газоопасных работ разрабатывается руководителем структурного подразделения (производство, цех, отделение, установка, участок), согласовывается с собственной профессиональной аварийно-спасательной службой (формированием), аттестованной на ведение газоопасных работ либо с профессиональной аварийно-спасательной службой (формированием), с которой заключен договор на обслуживание (далее - ГСС), со службой производственного контроля за соблюдением требований промышленной безопасности или с лицами, назначенными ответственными за осуществление производственного контроля.</w:t>
            </w:r>
          </w:p>
          <w:p w:rsidR="00150655" w:rsidRPr="00CF0AF0" w:rsidRDefault="00150655" w:rsidP="00100779">
            <w:pPr>
              <w:autoSpaceDE w:val="0"/>
              <w:autoSpaceDN w:val="0"/>
              <w:adjustRightInd w:val="0"/>
              <w:jc w:val="both"/>
              <w:rPr>
                <w:rFonts w:ascii="Times New Roman" w:hAnsi="Times New Roman" w:cs="Times New Roman"/>
              </w:rPr>
            </w:pPr>
            <w:r w:rsidRPr="00CF0AF0">
              <w:rPr>
                <w:rFonts w:ascii="Times New Roman" w:hAnsi="Times New Roman" w:cs="Times New Roman"/>
              </w:rPr>
              <w:t>Руководитель эксплуатирующей организации внутренними документами организации определяет структурные подразделения, на которые возложены полномочия по согласованию перечня газоопасных работ.</w:t>
            </w:r>
          </w:p>
          <w:p w:rsidR="00150655" w:rsidRDefault="00150655" w:rsidP="00100779">
            <w:pPr>
              <w:autoSpaceDE w:val="0"/>
              <w:autoSpaceDN w:val="0"/>
              <w:adjustRightInd w:val="0"/>
              <w:ind w:firstLine="540"/>
              <w:jc w:val="both"/>
              <w:rPr>
                <w:rFonts w:ascii="Times New Roman" w:hAnsi="Times New Roman" w:cs="Times New Roman"/>
              </w:rPr>
            </w:pPr>
            <w:r>
              <w:rPr>
                <w:rFonts w:ascii="Times New Roman" w:hAnsi="Times New Roman" w:cs="Times New Roman"/>
              </w:rPr>
              <w:t>2.2.4. Наряд-допуск на проведение газоопасных работ подписывается руководителем структурного подразделения или лицом, его замещающим, на объекте которого проводится газоопасная работа, согласовывается с собственной профессиональной аварийно-спасательной службой (формированием), аттестованной на ведение газоопасных работ, либо с профессиональной аварийно-спасательной службой (формированием), с которой заключен договор на обслуживание, и утверждается руководителем эксплуатирующей организации или его уполномоченным заместителем, либо руководителем филиала (дочернего общества).</w:t>
            </w:r>
          </w:p>
          <w:p w:rsidR="00150655" w:rsidRDefault="00150655" w:rsidP="00100779">
            <w:pPr>
              <w:autoSpaceDE w:val="0"/>
              <w:autoSpaceDN w:val="0"/>
              <w:adjustRightInd w:val="0"/>
              <w:jc w:val="both"/>
              <w:rPr>
                <w:rFonts w:ascii="Times New Roman" w:hAnsi="Times New Roman" w:cs="Times New Roman"/>
              </w:rPr>
            </w:pPr>
            <w:r>
              <w:rPr>
                <w:rFonts w:ascii="Times New Roman" w:hAnsi="Times New Roman" w:cs="Times New Roman"/>
              </w:rPr>
              <w:t>Руководитель эксплуатирующей организации внутренними документами организации определяет структурные подразделения, на которые возложено согласование наряда-допуска на проведение газоопасных работ.</w:t>
            </w:r>
          </w:p>
          <w:p w:rsidR="00150655" w:rsidRDefault="00150655" w:rsidP="00100779">
            <w:pPr>
              <w:autoSpaceDE w:val="0"/>
              <w:autoSpaceDN w:val="0"/>
              <w:adjustRightInd w:val="0"/>
              <w:jc w:val="both"/>
              <w:rPr>
                <w:rFonts w:ascii="Times New Roman" w:hAnsi="Times New Roman" w:cs="Times New Roman"/>
              </w:rPr>
            </w:pPr>
            <w:r>
              <w:rPr>
                <w:rFonts w:ascii="Times New Roman" w:hAnsi="Times New Roman" w:cs="Times New Roman"/>
              </w:rPr>
              <w:t>К наряду-допуску на проведение газоопасных работ должна быть приложена схема места проведения газоопасных работ, подписанная руководителем структурного подразделения или лицом, его замещающим.</w:t>
            </w:r>
          </w:p>
          <w:p w:rsidR="00150655" w:rsidRPr="00685F51" w:rsidRDefault="00150655" w:rsidP="00100779">
            <w:pPr>
              <w:autoSpaceDE w:val="0"/>
              <w:autoSpaceDN w:val="0"/>
              <w:adjustRightInd w:val="0"/>
              <w:jc w:val="both"/>
              <w:rPr>
                <w:rFonts w:ascii="Times New Roman" w:hAnsi="Times New Roman" w:cs="Times New Roman"/>
              </w:rPr>
            </w:pPr>
            <w:r>
              <w:rPr>
                <w:rFonts w:ascii="Times New Roman" w:hAnsi="Times New Roman" w:cs="Times New Roman"/>
              </w:rPr>
              <w:t xml:space="preserve">При проведении работ на общих коммуникациях или на границах смежных технологических объектов, в местах пересечения коммуникаций и линейных объектов других структурных подразделений, наряд-допуск на </w:t>
            </w:r>
            <w:r>
              <w:rPr>
                <w:rFonts w:ascii="Times New Roman" w:hAnsi="Times New Roman" w:cs="Times New Roman"/>
              </w:rPr>
              <w:lastRenderedPageBreak/>
              <w:t>проведение газоопасных работ согласовывается с руководителями указанных структурных подразделений. Копия схемы места проведения газоопасных работ передается руководителям структурных подразделений.</w:t>
            </w:r>
          </w:p>
        </w:tc>
      </w:tr>
      <w:tr w:rsidR="00150655" w:rsidTr="00E442ED">
        <w:tc>
          <w:tcPr>
            <w:tcW w:w="704" w:type="dxa"/>
          </w:tcPr>
          <w:p w:rsidR="00150655" w:rsidRPr="00685F51" w:rsidRDefault="00150655" w:rsidP="00AB28C3">
            <w:pPr>
              <w:jc w:val="center"/>
              <w:rPr>
                <w:rFonts w:ascii="Times New Roman" w:hAnsi="Times New Roman" w:cs="Times New Roman"/>
              </w:rPr>
            </w:pPr>
            <w:r>
              <w:rPr>
                <w:rFonts w:ascii="Times New Roman" w:hAnsi="Times New Roman" w:cs="Times New Roman"/>
              </w:rPr>
              <w:lastRenderedPageBreak/>
              <w:t>3</w:t>
            </w:r>
          </w:p>
        </w:tc>
        <w:tc>
          <w:tcPr>
            <w:tcW w:w="7235" w:type="dxa"/>
          </w:tcPr>
          <w:p w:rsidR="00150655" w:rsidRPr="00685F51" w:rsidRDefault="00150655" w:rsidP="00B367F4">
            <w:pPr>
              <w:jc w:val="both"/>
              <w:rPr>
                <w:rFonts w:ascii="Times New Roman" w:hAnsi="Times New Roman" w:cs="Times New Roman"/>
              </w:rPr>
            </w:pPr>
            <w:r w:rsidRPr="00685F51">
              <w:rPr>
                <w:rFonts w:ascii="Times New Roman" w:hAnsi="Times New Roman" w:cs="Times New Roman"/>
              </w:rPr>
              <w:t xml:space="preserve">При временной приостановке фонда скважин по объективным причинам (сроком до 6 месяцев), требуется ли согласование органом Ростехнадзора плана мероприятий. </w:t>
            </w:r>
          </w:p>
        </w:tc>
        <w:tc>
          <w:tcPr>
            <w:tcW w:w="7224" w:type="dxa"/>
          </w:tcPr>
          <w:p w:rsidR="00150655" w:rsidRPr="00100779" w:rsidRDefault="00150655" w:rsidP="00100779">
            <w:pPr>
              <w:jc w:val="both"/>
              <w:rPr>
                <w:rFonts w:ascii="Times New Roman" w:hAnsi="Times New Roman" w:cs="Times New Roman"/>
              </w:rPr>
            </w:pPr>
            <w:r w:rsidRPr="00100779">
              <w:rPr>
                <w:rFonts w:ascii="Times New Roman" w:hAnsi="Times New Roman" w:cs="Times New Roman"/>
              </w:rPr>
              <w:t>Если речь идет о приостановке деятельности опасного объекта «Фонд скважин», то в соответствии с п. 12 РД 07-291-99 «Инструкция о порядке ведения работ по ликвидации и консервации опасных производственных объектов, связанных с пользованием недрами» (утв. приказом Ростехнадзора от 02.06.1999 № 33, зарегистрировано в Минюсте РФ 25.06.1999 №1816), временная приостановка деятельности объекта в связи с отсутствием спроса на добываемое сырье или иными экономическими причинами может осуществляться без консервации на срок до 6 месяцев, при условии выполнения согласованных с территориальным органом Ростехнадзора мероприятий по обеспечению промышленной безопасности, охраны недр и окружающей среды на весь срок приостановки.</w:t>
            </w:r>
          </w:p>
          <w:p w:rsidR="00150655" w:rsidRPr="00685F51" w:rsidRDefault="00150655" w:rsidP="00100779">
            <w:pPr>
              <w:jc w:val="both"/>
              <w:rPr>
                <w:rFonts w:ascii="Times New Roman" w:hAnsi="Times New Roman" w:cs="Times New Roman"/>
              </w:rPr>
            </w:pPr>
            <w:r w:rsidRPr="00100779">
              <w:rPr>
                <w:rFonts w:ascii="Times New Roman" w:hAnsi="Times New Roman" w:cs="Times New Roman"/>
              </w:rPr>
              <w:t>Если же речь идет о приостановке скважин, то в соответствии с требованиями п. 1327 Федеральных норм и правил в области промышленной безопасности «Правила безопасности в нефтяной и газовой промышленности» (утв. приказом Ростехнадзора от 12.03.2013 № 101, зарегистрировано в Минюсте РФ 20.02.2015 № 36191), временная приостановка скважин в связи с экономическими причинами (до строительства системы сбора и подготовки добываемой жидкости, отсутствие спроса на сырье, нерентабельность эксплуатации) может осуществляться без консервации на срок до 6 месяцев. Последующее продление временной приостановки скважин осуществляется по согласованию с территориальным органом Ростехнадзора, при условии выполнения мероприятий по безопасному пользованию недрами, безопасности жизни и здоровью населения, охране окружающей среды на срок приостановки скважин.</w:t>
            </w:r>
          </w:p>
        </w:tc>
      </w:tr>
      <w:tr w:rsidR="00150655" w:rsidTr="00E442ED">
        <w:tc>
          <w:tcPr>
            <w:tcW w:w="704" w:type="dxa"/>
          </w:tcPr>
          <w:p w:rsidR="00150655" w:rsidRPr="00685F51" w:rsidRDefault="00150655" w:rsidP="007A0281">
            <w:pPr>
              <w:jc w:val="center"/>
              <w:rPr>
                <w:rFonts w:ascii="Times New Roman" w:hAnsi="Times New Roman" w:cs="Times New Roman"/>
              </w:rPr>
            </w:pPr>
            <w:r>
              <w:rPr>
                <w:rFonts w:ascii="Times New Roman" w:hAnsi="Times New Roman" w:cs="Times New Roman"/>
              </w:rPr>
              <w:t>4</w:t>
            </w:r>
          </w:p>
        </w:tc>
        <w:tc>
          <w:tcPr>
            <w:tcW w:w="7235" w:type="dxa"/>
          </w:tcPr>
          <w:p w:rsidR="00150655" w:rsidRPr="00685F51" w:rsidRDefault="00150655" w:rsidP="00E47566">
            <w:pPr>
              <w:jc w:val="both"/>
              <w:rPr>
                <w:rFonts w:ascii="Times New Roman" w:hAnsi="Times New Roman" w:cs="Times New Roman"/>
              </w:rPr>
            </w:pPr>
            <w:r w:rsidRPr="00685F51">
              <w:rPr>
                <w:rFonts w:ascii="Times New Roman" w:hAnsi="Times New Roman" w:cs="Times New Roman"/>
              </w:rPr>
              <w:t>В своей работе сталкиваемся с размещением под линиями электропередач парковочных зон, пешеходных зон, каких-либо строений. Правомерно ли это? Если нет, то какие должны быть действия Ростехнадзора.</w:t>
            </w:r>
          </w:p>
        </w:tc>
        <w:tc>
          <w:tcPr>
            <w:tcW w:w="7224" w:type="dxa"/>
          </w:tcPr>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 xml:space="preserve">Данный вопрос регулируется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 160.                                                   </w:t>
            </w:r>
          </w:p>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 xml:space="preserve">Пунктом 8 указанных Правил определено: </w:t>
            </w:r>
          </w:p>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В охранных зонах запрещается осуществлять любые действия, которые могут нарушить безопасную работу объектов электросетевого хозяйства.</w:t>
            </w:r>
          </w:p>
          <w:p w:rsidR="00150655" w:rsidRDefault="00150655" w:rsidP="00675A74">
            <w:pPr>
              <w:jc w:val="both"/>
              <w:rPr>
                <w:rFonts w:ascii="Times New Roman" w:hAnsi="Times New Roman" w:cs="Times New Roman"/>
              </w:rPr>
            </w:pPr>
            <w:r w:rsidRPr="00675A74">
              <w:rPr>
                <w:rFonts w:ascii="Times New Roman" w:hAnsi="Times New Roman" w:cs="Times New Roman"/>
              </w:rPr>
              <w:t xml:space="preserve">Исполнение </w:t>
            </w:r>
            <w:proofErr w:type="spellStart"/>
            <w:r w:rsidRPr="00675A74">
              <w:rPr>
                <w:rFonts w:ascii="Times New Roman" w:hAnsi="Times New Roman" w:cs="Times New Roman"/>
              </w:rPr>
              <w:t>Ростехнадзором</w:t>
            </w:r>
            <w:proofErr w:type="spellEnd"/>
            <w:r w:rsidRPr="00675A74">
              <w:rPr>
                <w:rFonts w:ascii="Times New Roman" w:hAnsi="Times New Roman" w:cs="Times New Roman"/>
              </w:rPr>
              <w:t xml:space="preserve"> функций по привлечению к ответственности нарушителей требований Правил осложняется действиями администраций муниципальных образований, способствующих указанным </w:t>
            </w:r>
            <w:r w:rsidRPr="00675A74">
              <w:rPr>
                <w:rFonts w:ascii="Times New Roman" w:hAnsi="Times New Roman" w:cs="Times New Roman"/>
              </w:rPr>
              <w:lastRenderedPageBreak/>
              <w:t>правонарушениям при выделении земли арендаторам для размещения объектов и отсутствием со стороны администрации должного контроля за самовольным размещением объектов на земельных участках муниципального образования в уже существующих охранных зонах.</w:t>
            </w:r>
          </w:p>
          <w:p w:rsidR="00150655" w:rsidRPr="00685F51" w:rsidRDefault="00150655">
            <w:pPr>
              <w:rPr>
                <w:rFonts w:ascii="Times New Roman" w:hAnsi="Times New Roman" w:cs="Times New Roman"/>
              </w:rPr>
            </w:pPr>
          </w:p>
        </w:tc>
      </w:tr>
      <w:tr w:rsidR="00150655" w:rsidTr="00E442ED">
        <w:tc>
          <w:tcPr>
            <w:tcW w:w="704" w:type="dxa"/>
          </w:tcPr>
          <w:p w:rsidR="00150655" w:rsidRPr="00685F51" w:rsidRDefault="00150655" w:rsidP="007A0281">
            <w:pPr>
              <w:jc w:val="center"/>
              <w:rPr>
                <w:rFonts w:ascii="Times New Roman" w:hAnsi="Times New Roman" w:cs="Times New Roman"/>
              </w:rPr>
            </w:pPr>
            <w:r>
              <w:rPr>
                <w:rFonts w:ascii="Times New Roman" w:hAnsi="Times New Roman" w:cs="Times New Roman"/>
              </w:rPr>
              <w:lastRenderedPageBreak/>
              <w:t>5</w:t>
            </w:r>
          </w:p>
        </w:tc>
        <w:tc>
          <w:tcPr>
            <w:tcW w:w="7235" w:type="dxa"/>
          </w:tcPr>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Вступительная часть (чтобы понять суть вопроса)</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В соответствии с Градостроительным кодексом РФ с 01.07.2017 года осуществление строительного контроля со стороны технического заказчика должно быть специалистами по организации строительства, сведения о которых включены в Национальный реестр специалистов в области строительства.</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 xml:space="preserve">В ходе плановой проверки объекта строительства инспектором Ростехнадзора было выявлено нарушение со стороны технического заказчика, а именно: </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1. Выполнение работ по строительству объектов капитального строительства обеспечивается специалистами застройщика (заказчика) не включенными в национальный реестр специалистов в области строительства, а именно акты освидетельствования скрытых работ подписаны лицами, не состоящие национальном реестре специалистов в области строительства - нарушены требования ч.2 ст.52, п.3 ч.5 ст.55_5-1 Градостроительного кодекса РФ;</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 xml:space="preserve">2. Строительный контроль застройщика (заказчика) на объекте капитального строительства не осуществляется в полном объеме, а именно выполнение работ по строительству объектов капитального строительства обеспечивается специалистами застройщика (заказчика) не включенными в национальный реестр специалистов в области строительства - нарушение требований ч.2 ст.52, п.3 ч.5 ст.55_5-1, ч.1, ч.4 ст.53 Градостроительного кодекса РФ.  </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На основании выявленных нарушений составлен Акт, выдано Предписание и АО "ЦИУС ЕЭС" (технический заказчик) было привлечено к административной ответственности, предусмотренной ч.2 ст.19.4 КоАП РФ.</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Для устранения выявленного нарушения лицо осуществляющее строительный контроль со стороны технического заказчика было включено в национальный реестр специалистов в области строительства и на основании чего было направлено извещение об устранении нарушений в Ростехнадзор.</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 xml:space="preserve">На основании извещения </w:t>
            </w:r>
            <w:proofErr w:type="spellStart"/>
            <w:r w:rsidRPr="00685F51">
              <w:rPr>
                <w:rFonts w:ascii="Times New Roman" w:hAnsi="Times New Roman" w:cs="Times New Roman"/>
              </w:rPr>
              <w:t>Ростехнадзором</w:t>
            </w:r>
            <w:proofErr w:type="spellEnd"/>
            <w:r w:rsidRPr="00685F51">
              <w:rPr>
                <w:rFonts w:ascii="Times New Roman" w:hAnsi="Times New Roman" w:cs="Times New Roman"/>
              </w:rPr>
              <w:t xml:space="preserve"> была назначена проверка объекта строительства, в ходе которой выявлены факты невыполнения предписания, а именно:</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lastRenderedPageBreak/>
              <w:t>1. 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а именно акты освидетельствования скрытых работ подписаны лицами, не состоящие национальном реестре специалистов в области строительства - нарушены требования ч.2 ст.52, п.3 ч.5 ст.55_5-1 Градостроительного кодекса РФ;</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2. Строительный контроль застройщика(заказчика), на объекте капитального строительства не осуществляется в полном объеме, а именно 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 нарушение требований ч.2 ст.52, п.3 ч.5 ст.55_5-1, ч.1, ч.4 ст.53 Градостроительного кодекса РФ.</w:t>
            </w:r>
          </w:p>
          <w:p w:rsidR="00150655" w:rsidRPr="00685F51" w:rsidRDefault="00150655" w:rsidP="003679D1">
            <w:pPr>
              <w:jc w:val="both"/>
              <w:rPr>
                <w:rFonts w:ascii="Times New Roman" w:hAnsi="Times New Roman" w:cs="Times New Roman"/>
              </w:rPr>
            </w:pPr>
            <w:r w:rsidRPr="00685F51">
              <w:rPr>
                <w:rFonts w:ascii="Times New Roman" w:hAnsi="Times New Roman" w:cs="Times New Roman"/>
              </w:rPr>
              <w:t xml:space="preserve">На основании выявленных нарушений составлен Акт, выдано Предписание и АО "ЦИУС ЕЭС" (технический заказчик) привлекается к административной ответственности, предусмотренной ч.6 ст.19.5 КоАП РФ. </w:t>
            </w:r>
          </w:p>
          <w:p w:rsidR="00150655" w:rsidRPr="00685F51" w:rsidRDefault="00150655" w:rsidP="003679D1">
            <w:pPr>
              <w:jc w:val="both"/>
              <w:rPr>
                <w:rFonts w:ascii="Times New Roman" w:hAnsi="Times New Roman" w:cs="Times New Roman"/>
                <w:highlight w:val="yellow"/>
              </w:rPr>
            </w:pPr>
            <w:r w:rsidRPr="00685F51">
              <w:rPr>
                <w:rFonts w:ascii="Times New Roman" w:hAnsi="Times New Roman" w:cs="Times New Roman"/>
              </w:rPr>
              <w:t xml:space="preserve">ВОПРОС: на основании изложенного выше, прошу дать разъяснение каким образом выполнить требования предписания по устранению нарушений связанного с осуществлением строительного контроля специалистами застройщика(заказчика) не включенными в национальный реестр специалистов в области строительства в период с 01.07.2018 по дату, когда данный специалист был включен в национальный реестр специалистов в области строительства. </w:t>
            </w:r>
          </w:p>
        </w:tc>
        <w:tc>
          <w:tcPr>
            <w:tcW w:w="7224" w:type="dxa"/>
          </w:tcPr>
          <w:p w:rsidR="00150655" w:rsidRPr="00C91AC8" w:rsidRDefault="00150655" w:rsidP="001911BD">
            <w:pPr>
              <w:rPr>
                <w:rFonts w:ascii="Times New Roman" w:hAnsi="Times New Roman" w:cs="Times New Roman"/>
              </w:rPr>
            </w:pPr>
            <w:r w:rsidRPr="00C91AC8">
              <w:rPr>
                <w:rFonts w:ascii="Times New Roman" w:hAnsi="Times New Roman" w:cs="Times New Roman"/>
              </w:rPr>
              <w:lastRenderedPageBreak/>
              <w:t>В соответствии с частью 2 статьи 52 Градостроительного Кодекса Российской Федерации (далее - Кодекс)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50655" w:rsidRPr="00C91AC8" w:rsidRDefault="00150655" w:rsidP="001911BD">
            <w:pPr>
              <w:rPr>
                <w:rFonts w:ascii="Times New Roman" w:hAnsi="Times New Roman" w:cs="Times New Roman"/>
              </w:rPr>
            </w:pPr>
            <w:r w:rsidRPr="00C91AC8">
              <w:rPr>
                <w:rFonts w:ascii="Times New Roman" w:hAnsi="Times New Roman" w:cs="Times New Roman"/>
              </w:rPr>
              <w:t xml:space="preserve">Согласно пункту 3 части 5 статьи 55_5-1 к должностным обязанностям специалистов по организации строительства относятся: </w:t>
            </w:r>
          </w:p>
          <w:p w:rsidR="00150655" w:rsidRPr="00C91AC8" w:rsidRDefault="00150655" w:rsidP="001911BD">
            <w:pPr>
              <w:rPr>
                <w:rFonts w:ascii="Times New Roman" w:hAnsi="Times New Roman" w:cs="Times New Roman"/>
              </w:rPr>
            </w:pPr>
            <w:r w:rsidRPr="00C91AC8">
              <w:rPr>
                <w:rFonts w:ascii="Times New Roman" w:hAnsi="Times New Roman" w:cs="Times New Roman"/>
              </w:rPr>
              <w:t>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150655" w:rsidRPr="00685F51" w:rsidRDefault="00150655" w:rsidP="001911BD">
            <w:pPr>
              <w:rPr>
                <w:rFonts w:ascii="Times New Roman" w:hAnsi="Times New Roman" w:cs="Times New Roman"/>
              </w:rPr>
            </w:pPr>
            <w:r w:rsidRPr="00C91AC8">
              <w:rPr>
                <w:rFonts w:ascii="Times New Roman" w:hAnsi="Times New Roman" w:cs="Times New Roman"/>
              </w:rPr>
              <w:t xml:space="preserve">В соответствии  с пунктом 3, пунктом 5.3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утвержденного приказом Федеральной службы по экологическому, технологическому и атомному надзору от 26.12.2006 N 1128, 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w:t>
            </w:r>
            <w:r w:rsidRPr="00C91AC8">
              <w:rPr>
                <w:rFonts w:ascii="Times New Roman" w:hAnsi="Times New Roman" w:cs="Times New Roman"/>
              </w:rPr>
              <w:lastRenderedPageBreak/>
              <w:t>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документации работ. Освидетельствование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оформляется актами освидетельствования скрытых работ по образцу, приведенному в приложении N 3. Перечень скрытых работ, подлежащих освидетельствованию, определяется проектной и рабочей документацией</w:t>
            </w:r>
            <w:r>
              <w:rPr>
                <w:rFonts w:ascii="Times New Roman" w:hAnsi="Times New Roman" w:cs="Times New Roman"/>
              </w:rPr>
              <w:t>.</w:t>
            </w:r>
          </w:p>
        </w:tc>
      </w:tr>
      <w:tr w:rsidR="00150655" w:rsidTr="00E442ED">
        <w:tc>
          <w:tcPr>
            <w:tcW w:w="704" w:type="dxa"/>
          </w:tcPr>
          <w:p w:rsidR="00150655" w:rsidRPr="00685F51" w:rsidRDefault="00150655" w:rsidP="00D519E2">
            <w:pPr>
              <w:jc w:val="center"/>
              <w:rPr>
                <w:rFonts w:ascii="Times New Roman" w:hAnsi="Times New Roman" w:cs="Times New Roman"/>
              </w:rPr>
            </w:pPr>
            <w:r>
              <w:rPr>
                <w:rFonts w:ascii="Times New Roman" w:hAnsi="Times New Roman" w:cs="Times New Roman"/>
              </w:rPr>
              <w:lastRenderedPageBreak/>
              <w:t>6</w:t>
            </w:r>
          </w:p>
        </w:tc>
        <w:tc>
          <w:tcPr>
            <w:tcW w:w="7235" w:type="dxa"/>
          </w:tcPr>
          <w:p w:rsidR="00150655" w:rsidRPr="00685F51" w:rsidRDefault="00150655" w:rsidP="00555FBE">
            <w:pPr>
              <w:jc w:val="both"/>
              <w:rPr>
                <w:rFonts w:ascii="Times New Roman" w:hAnsi="Times New Roman" w:cs="Times New Roman"/>
              </w:rPr>
            </w:pPr>
            <w:r w:rsidRPr="00685F51">
              <w:rPr>
                <w:rFonts w:ascii="Times New Roman" w:hAnsi="Times New Roman" w:cs="Times New Roman"/>
              </w:rPr>
              <w:t>Филиал АО «</w:t>
            </w:r>
            <w:proofErr w:type="spellStart"/>
            <w:r w:rsidRPr="00685F51">
              <w:rPr>
                <w:rFonts w:ascii="Times New Roman" w:hAnsi="Times New Roman" w:cs="Times New Roman"/>
              </w:rPr>
              <w:t>Тюменьэнерго</w:t>
            </w:r>
            <w:proofErr w:type="spellEnd"/>
            <w:r w:rsidRPr="00685F51">
              <w:rPr>
                <w:rFonts w:ascii="Times New Roman" w:hAnsi="Times New Roman" w:cs="Times New Roman"/>
              </w:rPr>
              <w:t>» Когалымские электрические сети осуществляет свою деятельность в соответствии с Правилами технической эксплуатации электрических станций и сетей РФ.</w:t>
            </w:r>
          </w:p>
          <w:p w:rsidR="00150655" w:rsidRPr="00685F51" w:rsidRDefault="00150655" w:rsidP="00555FBE">
            <w:pPr>
              <w:jc w:val="both"/>
              <w:rPr>
                <w:rFonts w:ascii="Times New Roman" w:hAnsi="Times New Roman" w:cs="Times New Roman"/>
              </w:rPr>
            </w:pPr>
            <w:r w:rsidRPr="00685F51">
              <w:rPr>
                <w:rFonts w:ascii="Times New Roman" w:hAnsi="Times New Roman" w:cs="Times New Roman"/>
              </w:rPr>
              <w:t>Вместе с тем в зоне эксплуатационной ответственности филиала имеются объекты (производственные базы, транспортные цеха, котельные и др.), электроснабжение которых осуществляется по договорам поставки от иных предприятий энергетики, не принадлежащих АО «</w:t>
            </w:r>
            <w:proofErr w:type="spellStart"/>
            <w:r w:rsidRPr="00685F51">
              <w:rPr>
                <w:rFonts w:ascii="Times New Roman" w:hAnsi="Times New Roman" w:cs="Times New Roman"/>
              </w:rPr>
              <w:t>Тюменьэнерго</w:t>
            </w:r>
            <w:proofErr w:type="spellEnd"/>
            <w:r w:rsidRPr="00685F51">
              <w:rPr>
                <w:rFonts w:ascii="Times New Roman" w:hAnsi="Times New Roman" w:cs="Times New Roman"/>
              </w:rPr>
              <w:t>». В данном случае Филиал является своего рода потребителем электрической энергии.</w:t>
            </w:r>
          </w:p>
          <w:p w:rsidR="00150655" w:rsidRPr="00685F51" w:rsidRDefault="00150655" w:rsidP="00555FBE">
            <w:pPr>
              <w:jc w:val="both"/>
              <w:rPr>
                <w:rFonts w:ascii="Times New Roman" w:hAnsi="Times New Roman" w:cs="Times New Roman"/>
              </w:rPr>
            </w:pPr>
            <w:r w:rsidRPr="00685F51">
              <w:rPr>
                <w:rFonts w:ascii="Times New Roman" w:hAnsi="Times New Roman" w:cs="Times New Roman"/>
              </w:rPr>
              <w:t>Вопрос:</w:t>
            </w:r>
          </w:p>
          <w:p w:rsidR="00150655" w:rsidRPr="00685F51" w:rsidRDefault="00150655" w:rsidP="00555FBE">
            <w:pPr>
              <w:jc w:val="both"/>
              <w:rPr>
                <w:rFonts w:ascii="Times New Roman" w:hAnsi="Times New Roman" w:cs="Times New Roman"/>
              </w:rPr>
            </w:pPr>
            <w:r w:rsidRPr="00685F51">
              <w:rPr>
                <w:rFonts w:ascii="Times New Roman" w:hAnsi="Times New Roman" w:cs="Times New Roman"/>
              </w:rPr>
              <w:t>Есть ли необходимость в данном случае осуществлять свою деятельность дополнительно в соответствие Правилами технической эксплуатации электроустановок потребителей. Если да, то надо-ли для электросетевой организации назначать лицо ответственное за электрохозяйство и его заместителя (в соответствие с ПТЭЭП)</w:t>
            </w:r>
          </w:p>
        </w:tc>
        <w:tc>
          <w:tcPr>
            <w:tcW w:w="7224" w:type="dxa"/>
          </w:tcPr>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 xml:space="preserve">Указанные в вопросе объекты (производственные базы, транспортные цеха, котельные и др.) имеют в составе электрохозяйства </w:t>
            </w:r>
            <w:proofErr w:type="spellStart"/>
            <w:r w:rsidRPr="00675A74">
              <w:rPr>
                <w:rFonts w:ascii="Times New Roman" w:hAnsi="Times New Roman" w:cs="Times New Roman"/>
              </w:rPr>
              <w:t>энергоприемники</w:t>
            </w:r>
            <w:proofErr w:type="spellEnd"/>
            <w:r w:rsidRPr="00675A74">
              <w:rPr>
                <w:rFonts w:ascii="Times New Roman" w:hAnsi="Times New Roman" w:cs="Times New Roman"/>
              </w:rPr>
              <w:t>, потребляющие электрическую энергию, следовательно</w:t>
            </w:r>
            <w:r>
              <w:rPr>
                <w:rFonts w:ascii="Times New Roman" w:hAnsi="Times New Roman" w:cs="Times New Roman"/>
              </w:rPr>
              <w:t>,</w:t>
            </w:r>
            <w:r w:rsidRPr="00675A74">
              <w:rPr>
                <w:rFonts w:ascii="Times New Roman" w:hAnsi="Times New Roman" w:cs="Times New Roman"/>
              </w:rPr>
              <w:t xml:space="preserve"> объекты являются потребителями электрической энергии.</w:t>
            </w:r>
          </w:p>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 xml:space="preserve">Требования к эксплуатации указанных </w:t>
            </w:r>
            <w:proofErr w:type="spellStart"/>
            <w:r w:rsidRPr="00675A74">
              <w:rPr>
                <w:rFonts w:ascii="Times New Roman" w:hAnsi="Times New Roman" w:cs="Times New Roman"/>
              </w:rPr>
              <w:t>электроприемников</w:t>
            </w:r>
            <w:proofErr w:type="spellEnd"/>
            <w:r w:rsidRPr="00675A74">
              <w:rPr>
                <w:rFonts w:ascii="Times New Roman" w:hAnsi="Times New Roman" w:cs="Times New Roman"/>
              </w:rPr>
              <w:t xml:space="preserve"> регламентировано «Правилами технической эксплуатации электроустановок потребителей», утвержденных приказом Минэнерго России от 13.01.2003 № 6, </w:t>
            </w:r>
          </w:p>
          <w:p w:rsidR="00150655" w:rsidRPr="00675A74" w:rsidRDefault="00150655" w:rsidP="00675A74">
            <w:pPr>
              <w:jc w:val="both"/>
              <w:rPr>
                <w:rFonts w:ascii="Times New Roman" w:hAnsi="Times New Roman" w:cs="Times New Roman"/>
              </w:rPr>
            </w:pPr>
            <w:r w:rsidRPr="00675A74">
              <w:rPr>
                <w:rFonts w:ascii="Times New Roman" w:hAnsi="Times New Roman" w:cs="Times New Roman"/>
              </w:rPr>
              <w:t>зарегистрированных Минюстом России рег. № 4145 от 22.01.2003.</w:t>
            </w:r>
          </w:p>
          <w:p w:rsidR="00150655" w:rsidRPr="00685F51" w:rsidRDefault="00150655" w:rsidP="00675A74">
            <w:pPr>
              <w:jc w:val="both"/>
              <w:rPr>
                <w:rFonts w:ascii="Times New Roman" w:hAnsi="Times New Roman" w:cs="Times New Roman"/>
              </w:rPr>
            </w:pPr>
            <w:r w:rsidRPr="00675A74">
              <w:rPr>
                <w:rFonts w:ascii="Times New Roman" w:hAnsi="Times New Roman" w:cs="Times New Roman"/>
              </w:rPr>
              <w:t>Назначение ответственного за электрохозяйство и его заместителя в данном случае установлено требованиями вышеуказанных Правил.</w:t>
            </w:r>
          </w:p>
        </w:tc>
      </w:tr>
      <w:tr w:rsidR="00150655" w:rsidTr="00E442ED">
        <w:tc>
          <w:tcPr>
            <w:tcW w:w="704" w:type="dxa"/>
          </w:tcPr>
          <w:p w:rsidR="00150655" w:rsidRPr="00685F51" w:rsidRDefault="00150655" w:rsidP="00D519E2">
            <w:pPr>
              <w:jc w:val="center"/>
              <w:rPr>
                <w:rFonts w:ascii="Times New Roman" w:hAnsi="Times New Roman" w:cs="Times New Roman"/>
              </w:rPr>
            </w:pPr>
            <w:r>
              <w:rPr>
                <w:rFonts w:ascii="Times New Roman" w:hAnsi="Times New Roman" w:cs="Times New Roman"/>
              </w:rPr>
              <w:lastRenderedPageBreak/>
              <w:t>7</w:t>
            </w:r>
          </w:p>
        </w:tc>
        <w:tc>
          <w:tcPr>
            <w:tcW w:w="7235" w:type="dxa"/>
          </w:tcPr>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Согласно требованиям п. 6. Федеральных норм и правил в области промышленной безопасности "Правила безопасности при производстве и потреблении продуктов разделения воздуха" (утв. приказом Федеральной службы по экологическому, технологическому и атомному надзору от 28 ноября 2016 г. N 500) определяют порядок ведения технологических процессов и работ, а также условия безопасной эксплуатации технических устройств, определяются соответствующими технологическими регламентами, разрабатываемыми и утверждаемыми организациями, эксплуатирующими объекты производства и потребления ПРВ, с учетом требований Федеральных норм и правил в области промышленной безопасности "Требования к технологическим регламентам химико-технологических производств", утвержденных приказом Федеральной службы по экологическому, технологическому и атомному надзору от 31 декабря 2014 г. N 631, а также технической документацией заводов-изготовителей оборудования.</w:t>
            </w:r>
          </w:p>
          <w:p w:rsidR="00150655" w:rsidRPr="00685F51" w:rsidRDefault="00150655" w:rsidP="006C4636">
            <w:pPr>
              <w:jc w:val="both"/>
              <w:rPr>
                <w:rFonts w:ascii="Times New Roman" w:hAnsi="Times New Roman" w:cs="Times New Roman"/>
              </w:rPr>
            </w:pPr>
            <w:proofErr w:type="spellStart"/>
            <w:r w:rsidRPr="00685F51">
              <w:rPr>
                <w:rFonts w:ascii="Times New Roman" w:hAnsi="Times New Roman" w:cs="Times New Roman"/>
              </w:rPr>
              <w:t>ФНиП</w:t>
            </w:r>
            <w:proofErr w:type="spellEnd"/>
            <w:r w:rsidRPr="00685F51">
              <w:rPr>
                <w:rFonts w:ascii="Times New Roman" w:hAnsi="Times New Roman" w:cs="Times New Roman"/>
              </w:rPr>
              <w:t xml:space="preserve"> "Требования к технологическим регламентам химико-технологических производств", утвержденных </w:t>
            </w:r>
            <w:proofErr w:type="spellStart"/>
            <w:r w:rsidRPr="00685F51">
              <w:rPr>
                <w:rFonts w:ascii="Times New Roman" w:hAnsi="Times New Roman" w:cs="Times New Roman"/>
              </w:rPr>
              <w:t>Ростехнадзором</w:t>
            </w:r>
            <w:proofErr w:type="spellEnd"/>
            <w:r w:rsidRPr="00685F51">
              <w:rPr>
                <w:rFonts w:ascii="Times New Roman" w:hAnsi="Times New Roman" w:cs="Times New Roman"/>
              </w:rPr>
              <w:t xml:space="preserve"> от 31 декабря 2014 г. N 631, разработаны в развитие требований </w:t>
            </w:r>
            <w:proofErr w:type="spellStart"/>
            <w:r w:rsidRPr="00685F51">
              <w:rPr>
                <w:rFonts w:ascii="Times New Roman" w:hAnsi="Times New Roman" w:cs="Times New Roman"/>
              </w:rPr>
              <w:t>ФНиП</w:t>
            </w:r>
            <w:proofErr w:type="spellEnd"/>
            <w:r w:rsidRPr="00685F51">
              <w:rPr>
                <w:rFonts w:ascii="Times New Roman" w:hAnsi="Times New Roman" w:cs="Times New Roman"/>
              </w:rPr>
              <w:t xml:space="preserve"> «Правила безопасности химически опасных производственных объектов» и устанавливают обязательные требования к технологическим регламентам химико-технологических производств», но в соответствии с п. 6, 7 и 8 Правил - химико-технологические процессы, при осуществлении которых изменяют химический состав перерабатываемого продукта с целью получения вещества с другими свойствами), чего не происходит при производстве и потребления продуктов разделения воздуха.</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В соответствии с требованиями Федеральных норм и правил в области промышленной безопасности "Правила безопасности при производстве и потреблении продуктов разделения воздуха требуется разработать технологический регламент химико-технологических производств на объект, проектная документация которого не разрабатывалась в соответствии с требованиями к химическим производствам ввиду отсутствия значительного количества исходных данных, например, таких как (в ниже указанном перечне указана лишь малая часть отсутствующих данных):</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 описание технологических параметров, влияющих на химическую безопасность, значения которых установлены разработчиком процесса и (или) проектными решениями;</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 xml:space="preserve">- данные по характеристике пожароопасных и токсичных свойств сырья, продуктов, полупродуктов, готовой продукции, отходов производства (температуры экзотермического разложения, пределы воспламенения </w:t>
            </w:r>
            <w:proofErr w:type="spellStart"/>
            <w:r w:rsidRPr="00685F51">
              <w:rPr>
                <w:rFonts w:ascii="Times New Roman" w:hAnsi="Times New Roman" w:cs="Times New Roman"/>
              </w:rPr>
              <w:lastRenderedPageBreak/>
              <w:t>аэровзвеси</w:t>
            </w:r>
            <w:proofErr w:type="spellEnd"/>
            <w:r w:rsidRPr="00685F51">
              <w:rPr>
                <w:rFonts w:ascii="Times New Roman" w:hAnsi="Times New Roman" w:cs="Times New Roman"/>
              </w:rPr>
              <w:t xml:space="preserve"> дисперсность, пределы воспламенения концентрационные, пределы воспламенения температурные и т.д. (всего 20 показателей по одному продукту/полупродукты/готовой продукции/отходам производствам).</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 меры по подавлению взрывов и неуправляемых химических реакций в технологическом оборудовании</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 сведения о регистрации информационных карт потенциально опасных химических и биологических веществ;</w:t>
            </w:r>
          </w:p>
          <w:p w:rsidR="00150655" w:rsidRPr="00685F51" w:rsidRDefault="00150655" w:rsidP="006C4636">
            <w:pPr>
              <w:jc w:val="both"/>
              <w:rPr>
                <w:rFonts w:ascii="Times New Roman" w:hAnsi="Times New Roman" w:cs="Times New Roman"/>
              </w:rPr>
            </w:pPr>
            <w:r>
              <w:rPr>
                <w:rFonts w:ascii="Times New Roman" w:hAnsi="Times New Roman" w:cs="Times New Roman"/>
              </w:rPr>
              <w:t xml:space="preserve">- </w:t>
            </w:r>
            <w:r w:rsidRPr="00685F51">
              <w:rPr>
                <w:rFonts w:ascii="Times New Roman" w:hAnsi="Times New Roman" w:cs="Times New Roman"/>
              </w:rPr>
              <w:t xml:space="preserve">безопасные методы обращения с </w:t>
            </w:r>
            <w:proofErr w:type="spellStart"/>
            <w:r w:rsidRPr="00685F51">
              <w:rPr>
                <w:rFonts w:ascii="Times New Roman" w:hAnsi="Times New Roman" w:cs="Times New Roman"/>
              </w:rPr>
              <w:t>термополимерами</w:t>
            </w:r>
            <w:proofErr w:type="spellEnd"/>
            <w:r w:rsidRPr="00685F51">
              <w:rPr>
                <w:rFonts w:ascii="Times New Roman" w:hAnsi="Times New Roman" w:cs="Times New Roman"/>
              </w:rPr>
              <w:t>, пирофорными отложениями и продуктами, металлоорганическими и другими твёрдыми и жидкими химически нестабильными соединениями (</w:t>
            </w:r>
            <w:proofErr w:type="spellStart"/>
            <w:r w:rsidRPr="00685F51">
              <w:rPr>
                <w:rFonts w:ascii="Times New Roman" w:hAnsi="Times New Roman" w:cs="Times New Roman"/>
              </w:rPr>
              <w:t>перкисные</w:t>
            </w:r>
            <w:proofErr w:type="spellEnd"/>
            <w:r w:rsidRPr="00685F51">
              <w:rPr>
                <w:rFonts w:ascii="Times New Roman" w:hAnsi="Times New Roman" w:cs="Times New Roman"/>
              </w:rPr>
              <w:t xml:space="preserve"> соединения, </w:t>
            </w:r>
            <w:proofErr w:type="spellStart"/>
            <w:r w:rsidRPr="00685F51">
              <w:rPr>
                <w:rFonts w:ascii="Times New Roman" w:hAnsi="Times New Roman" w:cs="Times New Roman"/>
              </w:rPr>
              <w:t>ацетилениды</w:t>
            </w:r>
            <w:proofErr w:type="spellEnd"/>
            <w:r w:rsidRPr="00685F51">
              <w:rPr>
                <w:rFonts w:ascii="Times New Roman" w:hAnsi="Times New Roman" w:cs="Times New Roman"/>
              </w:rPr>
              <w:t xml:space="preserve">, </w:t>
            </w:r>
            <w:proofErr w:type="spellStart"/>
            <w:r w:rsidRPr="00685F51">
              <w:rPr>
                <w:rFonts w:ascii="Times New Roman" w:hAnsi="Times New Roman" w:cs="Times New Roman"/>
              </w:rPr>
              <w:t>нитросоединения</w:t>
            </w:r>
            <w:proofErr w:type="spellEnd"/>
            <w:r w:rsidRPr="00685F51">
              <w:rPr>
                <w:rFonts w:ascii="Times New Roman" w:hAnsi="Times New Roman" w:cs="Times New Roman"/>
              </w:rPr>
              <w:t xml:space="preserve"> различных классов, продукты осмоления, треххлористый азот и другие соединения), способными к разложению со взрывом, т.е. разработать проектную документацию.</w:t>
            </w:r>
          </w:p>
          <w:p w:rsidR="00150655" w:rsidRPr="00685F51" w:rsidRDefault="00150655" w:rsidP="006C4636">
            <w:pPr>
              <w:jc w:val="both"/>
              <w:rPr>
                <w:rFonts w:ascii="Times New Roman" w:hAnsi="Times New Roman" w:cs="Times New Roman"/>
              </w:rPr>
            </w:pPr>
            <w:r w:rsidRPr="00685F51">
              <w:rPr>
                <w:rFonts w:ascii="Times New Roman" w:hAnsi="Times New Roman" w:cs="Times New Roman"/>
              </w:rPr>
              <w:t xml:space="preserve">Не является ли требование п. 6 "Правила безопасности при производстве и потреблении продуктов разделения воздуха" избыточным для процессов, разработанных до вступления в силу вышеуказанного </w:t>
            </w:r>
            <w:proofErr w:type="spellStart"/>
            <w:r w:rsidRPr="00685F51">
              <w:rPr>
                <w:rFonts w:ascii="Times New Roman" w:hAnsi="Times New Roman" w:cs="Times New Roman"/>
              </w:rPr>
              <w:t>ФНиП</w:t>
            </w:r>
            <w:proofErr w:type="spellEnd"/>
            <w:r w:rsidRPr="00685F51">
              <w:rPr>
                <w:rFonts w:ascii="Times New Roman" w:hAnsi="Times New Roman" w:cs="Times New Roman"/>
              </w:rPr>
              <w:t>.</w:t>
            </w:r>
          </w:p>
        </w:tc>
        <w:tc>
          <w:tcPr>
            <w:tcW w:w="7224" w:type="dxa"/>
          </w:tcPr>
          <w:p w:rsidR="00150655" w:rsidRPr="00D85F46" w:rsidRDefault="00150655" w:rsidP="00D85F46">
            <w:pPr>
              <w:rPr>
                <w:rFonts w:ascii="Times New Roman" w:hAnsi="Times New Roman" w:cs="Times New Roman"/>
              </w:rPr>
            </w:pPr>
            <w:r w:rsidRPr="00D85F46">
              <w:rPr>
                <w:rFonts w:ascii="Times New Roman" w:hAnsi="Times New Roman" w:cs="Times New Roman"/>
              </w:rPr>
              <w:lastRenderedPageBreak/>
              <w:t>В соответствии со статьей 9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соблюдать, в том числе, положения федеральных норм и правил.</w:t>
            </w:r>
          </w:p>
          <w:p w:rsidR="00150655" w:rsidRPr="00685F51" w:rsidRDefault="00150655" w:rsidP="00D85F46">
            <w:pPr>
              <w:rPr>
                <w:rFonts w:ascii="Times New Roman" w:hAnsi="Times New Roman" w:cs="Times New Roman"/>
              </w:rPr>
            </w:pPr>
            <w:r w:rsidRPr="00D85F46">
              <w:rPr>
                <w:rFonts w:ascii="Times New Roman" w:hAnsi="Times New Roman" w:cs="Times New Roman"/>
              </w:rPr>
              <w:t>Порядок разработки и согласования Федеральных норм и правил в области промышленной безопасности "Правила безопасности при производстве и потреблении продуктов разделения воздуха" соответствует Правилам подготовки нормативных правовых актов федеральных органов исполнительной власти и их государственной регистрации, утвержденным постановлением Правительства Российской Федерации от 13.08.1997 № 1009.</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t>8</w:t>
            </w:r>
          </w:p>
        </w:tc>
        <w:tc>
          <w:tcPr>
            <w:tcW w:w="7235" w:type="dxa"/>
          </w:tcPr>
          <w:p w:rsidR="00936D77" w:rsidRPr="00685F51" w:rsidRDefault="00936D77" w:rsidP="006C4636">
            <w:pPr>
              <w:jc w:val="both"/>
              <w:rPr>
                <w:rFonts w:ascii="Times New Roman" w:hAnsi="Times New Roman" w:cs="Times New Roman"/>
              </w:rPr>
            </w:pPr>
            <w:r w:rsidRPr="00936D77">
              <w:rPr>
                <w:rFonts w:ascii="Times New Roman" w:hAnsi="Times New Roman" w:cs="Times New Roman"/>
              </w:rPr>
              <w:t>В установленном порядке ОПО выведен в консервацию. Является ли консервация объекта основанием для исключения его из Реестра ОПО?</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Да, является.</w:t>
            </w:r>
          </w:p>
          <w:p w:rsidR="00936D77" w:rsidRPr="00936D77" w:rsidRDefault="00936D77" w:rsidP="00936D77">
            <w:pPr>
              <w:rPr>
                <w:rFonts w:ascii="Times New Roman" w:hAnsi="Times New Roman" w:cs="Times New Roman"/>
              </w:rPr>
            </w:pPr>
            <w:r w:rsidRPr="00936D77">
              <w:rPr>
                <w:rFonts w:ascii="Times New Roman" w:hAnsi="Times New Roman" w:cs="Times New Roman"/>
              </w:rPr>
              <w:t>В соответствии со статьей 8 Федерального закона № 116-ФЗ консервация ОПО должна осуществляться на основании документации, разработанной в порядке, установленном данным Федеральным законом, с учетом законодательства о градостроительной деятельности. Документация на консервацию ОПО подлежит экспертизе промышленной безопасности.</w:t>
            </w:r>
          </w:p>
          <w:p w:rsidR="00936D77" w:rsidRPr="00936D77" w:rsidRDefault="00936D77" w:rsidP="00936D77">
            <w:pPr>
              <w:rPr>
                <w:rFonts w:ascii="Times New Roman" w:hAnsi="Times New Roman" w:cs="Times New Roman"/>
              </w:rPr>
            </w:pPr>
            <w:r w:rsidRPr="00936D77">
              <w:rPr>
                <w:rFonts w:ascii="Times New Roman" w:hAnsi="Times New Roman" w:cs="Times New Roman"/>
              </w:rPr>
              <w:t>При полной реализации проектных решений на консервацию ОПО объект утрачивает признаки опасности и выводится из эксплуатации на срок консервации.</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В соответствии с пунктом 26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 Ростехнадзора от 25.11.2016 № 494, исключение ОПО из Реестра осуществляется в случае его ликвидации или вывода из эксплуатации, утраты ОПО признаков опасности, указанных в приложении 1 к Федеральному закону № 116-ФЗ. </w:t>
            </w:r>
          </w:p>
          <w:p w:rsidR="00936D77" w:rsidRPr="00D85F46" w:rsidRDefault="00936D77" w:rsidP="00936D77">
            <w:pPr>
              <w:rPr>
                <w:rFonts w:ascii="Times New Roman" w:hAnsi="Times New Roman" w:cs="Times New Roman"/>
              </w:rPr>
            </w:pPr>
            <w:r w:rsidRPr="00936D77">
              <w:rPr>
                <w:rFonts w:ascii="Times New Roman" w:hAnsi="Times New Roman" w:cs="Times New Roman"/>
              </w:rPr>
              <w:t>Обращаю Ваше внимание, что после окончания срока консервации и ввода объекта в эксплуатацию, необходимо провести процедуру регистрации данного объекта в государственном реестре ОПО.</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9</w:t>
            </w:r>
          </w:p>
        </w:tc>
        <w:tc>
          <w:tcPr>
            <w:tcW w:w="7235" w:type="dxa"/>
          </w:tcPr>
          <w:p w:rsidR="00936D77" w:rsidRPr="00685F51" w:rsidRDefault="00936D77" w:rsidP="006C4636">
            <w:pPr>
              <w:jc w:val="both"/>
              <w:rPr>
                <w:rFonts w:ascii="Times New Roman" w:hAnsi="Times New Roman" w:cs="Times New Roman"/>
              </w:rPr>
            </w:pPr>
            <w:r w:rsidRPr="00936D77">
              <w:rPr>
                <w:rFonts w:ascii="Times New Roman" w:hAnsi="Times New Roman" w:cs="Times New Roman"/>
              </w:rPr>
              <w:t>Можно ли разработать обоснование промышленной безопасности на опасный производственный объект который эксплуатируется с отклонениями от требований промышленной безопасности, не разрабатывая документацию на реконструкцию, техническое перевооружение, а допустим на основании экспертизы промышленной безопасности.</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Нет нельзя. В соответствии с Федеральным законом от 21.07.1997 N 116-ФЗ «О промышленной безопасности опасных производственных объектов»</w:t>
            </w:r>
          </w:p>
          <w:p w:rsidR="00936D77" w:rsidRPr="00936D77" w:rsidRDefault="00936D77" w:rsidP="00936D77">
            <w:pPr>
              <w:rPr>
                <w:rFonts w:ascii="Times New Roman" w:hAnsi="Times New Roman" w:cs="Times New Roman"/>
              </w:rPr>
            </w:pPr>
            <w:r w:rsidRPr="00936D77">
              <w:rPr>
                <w:rFonts w:ascii="Times New Roman" w:hAnsi="Times New Roman" w:cs="Times New Roman"/>
              </w:rP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936D77" w:rsidRPr="00936D77" w:rsidRDefault="00936D77" w:rsidP="00936D77">
            <w:pPr>
              <w:rPr>
                <w:rFonts w:ascii="Times New Roman" w:hAnsi="Times New Roman" w:cs="Times New Roman"/>
              </w:rPr>
            </w:pPr>
            <w:r w:rsidRPr="00936D77">
              <w:rPr>
                <w:rFonts w:ascii="Times New Roman" w:hAnsi="Times New Roman" w:cs="Times New Roman"/>
              </w:rPr>
              <w:t>Обоснование промышленной безопасности разрабатывается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w:t>
            </w:r>
          </w:p>
          <w:p w:rsidR="00936D77" w:rsidRPr="00D85F46" w:rsidRDefault="00936D77" w:rsidP="00936D77">
            <w:pPr>
              <w:rPr>
                <w:rFonts w:ascii="Times New Roman" w:hAnsi="Times New Roman" w:cs="Times New Roman"/>
              </w:rPr>
            </w:pPr>
            <w:r w:rsidRPr="00936D77">
              <w:rPr>
                <w:rFonts w:ascii="Times New Roman" w:hAnsi="Times New Roman" w:cs="Times New Roman"/>
              </w:rPr>
              <w:t>Обоснование промышленной безопасности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t>10</w:t>
            </w:r>
          </w:p>
        </w:tc>
        <w:tc>
          <w:tcPr>
            <w:tcW w:w="7235" w:type="dxa"/>
          </w:tcPr>
          <w:p w:rsidR="00936D77" w:rsidRPr="00685F51" w:rsidRDefault="00936D77" w:rsidP="006C4636">
            <w:pPr>
              <w:jc w:val="both"/>
              <w:rPr>
                <w:rFonts w:ascii="Times New Roman" w:hAnsi="Times New Roman" w:cs="Times New Roman"/>
              </w:rPr>
            </w:pPr>
            <w:r w:rsidRPr="00936D77">
              <w:rPr>
                <w:rFonts w:ascii="Times New Roman" w:hAnsi="Times New Roman" w:cs="Times New Roman"/>
              </w:rPr>
              <w:t>При изменении места работы требуется ли повторная аттестация, если полученное ранее действующее удостоверение действует еще в течении 2 лет.</w:t>
            </w:r>
          </w:p>
        </w:tc>
        <w:tc>
          <w:tcPr>
            <w:tcW w:w="7224" w:type="dxa"/>
          </w:tcPr>
          <w:p w:rsidR="00936D77" w:rsidRPr="00D85F46" w:rsidRDefault="00936D77" w:rsidP="00D85F46">
            <w:pPr>
              <w:rPr>
                <w:rFonts w:ascii="Times New Roman" w:hAnsi="Times New Roman" w:cs="Times New Roman"/>
              </w:rPr>
            </w:pPr>
            <w:r w:rsidRPr="00936D77">
              <w:rPr>
                <w:rFonts w:ascii="Times New Roman" w:hAnsi="Times New Roman" w:cs="Times New Roman"/>
              </w:rPr>
              <w:t>В соответствии с пунктом 12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 37, при переводе на другую должность в той же организации, переводе или переходе на работу в другую организацию переаттестация по действующим областям аттестации не требуется, если при осуществлении должностных обязанностей по новой должности нет необходимости в аттестации по другим областям аттестации. Выданные ранее документы об аттестации действительны до конца, указанного в них срока.</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11</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 xml:space="preserve">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Ростехнадзора от 29.01.2007 N 37 члены аттестационных комиссий организаций, поднадзорных </w:t>
            </w:r>
            <w:proofErr w:type="spellStart"/>
            <w:r w:rsidRPr="00936D77">
              <w:rPr>
                <w:rFonts w:ascii="Times New Roman" w:hAnsi="Times New Roman" w:cs="Times New Roman"/>
              </w:rPr>
              <w:t>Ростехнадзору</w:t>
            </w:r>
            <w:proofErr w:type="spellEnd"/>
            <w:r w:rsidRPr="00936D77">
              <w:rPr>
                <w:rFonts w:ascii="Times New Roman" w:hAnsi="Times New Roman" w:cs="Times New Roman"/>
              </w:rPr>
              <w:t xml:space="preserve">, должны быть аттестованы в соответствующей аттестационной комиссии Ростехнадзора. </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Так как поездка для проведения аттестации по промышленной безопасности в г. Ноябрьск занимает много времени, возобновится ли работа Территориальной аттестационной комиссии Ростехнадзора в г. Новый Уренгой?</w:t>
            </w:r>
          </w:p>
        </w:tc>
        <w:tc>
          <w:tcPr>
            <w:tcW w:w="7224" w:type="dxa"/>
          </w:tcPr>
          <w:p w:rsidR="00936D77" w:rsidRPr="00D85F46" w:rsidRDefault="00936D77" w:rsidP="00D85F46">
            <w:pPr>
              <w:rPr>
                <w:rFonts w:ascii="Times New Roman" w:hAnsi="Times New Roman" w:cs="Times New Roman"/>
              </w:rPr>
            </w:pPr>
            <w:r w:rsidRPr="00936D77">
              <w:rPr>
                <w:rFonts w:ascii="Times New Roman" w:hAnsi="Times New Roman" w:cs="Times New Roman"/>
              </w:rPr>
              <w:t>Вопрос в стадии решения, но пока нет технической возможности.</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t>12</w:t>
            </w:r>
          </w:p>
        </w:tc>
        <w:tc>
          <w:tcPr>
            <w:tcW w:w="7235" w:type="dxa"/>
          </w:tcPr>
          <w:p w:rsidR="00936D77" w:rsidRPr="00685F51" w:rsidRDefault="00936D77" w:rsidP="006C4636">
            <w:pPr>
              <w:jc w:val="both"/>
              <w:rPr>
                <w:rFonts w:ascii="Times New Roman" w:hAnsi="Times New Roman" w:cs="Times New Roman"/>
              </w:rPr>
            </w:pPr>
            <w:r w:rsidRPr="00936D77">
              <w:rPr>
                <w:rFonts w:ascii="Times New Roman" w:hAnsi="Times New Roman" w:cs="Times New Roman"/>
              </w:rPr>
              <w:t>Необходимо ли ЗАСТРОЙЩИКУ быть членом СРО если он уже является членом СРО в области строительства и не обходимо ли ему быть членом СРО в области инженерно- изыскательских работ и архитектурно строительного проектирования.</w:t>
            </w:r>
          </w:p>
        </w:tc>
        <w:tc>
          <w:tcPr>
            <w:tcW w:w="7224" w:type="dxa"/>
          </w:tcPr>
          <w:p w:rsidR="00936D77" w:rsidRPr="00D85F46" w:rsidRDefault="00936D77" w:rsidP="00D85F46">
            <w:pPr>
              <w:rPr>
                <w:rFonts w:ascii="Times New Roman" w:hAnsi="Times New Roman" w:cs="Times New Roman"/>
              </w:rPr>
            </w:pPr>
            <w:r w:rsidRPr="00936D77">
              <w:rPr>
                <w:rFonts w:ascii="Times New Roman" w:hAnsi="Times New Roman" w:cs="Times New Roman"/>
              </w:rPr>
              <w:t>Согласно части 2 статьи 55_8 Градостроительного кодекса РФ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2_2 статьи 52 настоящего Кодекса.</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t>13</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 xml:space="preserve">В случае частичной утери исполнительной документации при строительстве объекта </w:t>
            </w:r>
            <w:proofErr w:type="gramStart"/>
            <w:r w:rsidRPr="00936D77">
              <w:rPr>
                <w:rFonts w:ascii="Times New Roman" w:hAnsi="Times New Roman" w:cs="Times New Roman"/>
              </w:rPr>
              <w:t>капитального строительства</w:t>
            </w:r>
            <w:proofErr w:type="gramEnd"/>
            <w:r w:rsidRPr="00936D77">
              <w:rPr>
                <w:rFonts w:ascii="Times New Roman" w:hAnsi="Times New Roman" w:cs="Times New Roman"/>
              </w:rPr>
              <w:t xml:space="preserve"> относящегося к опасному производственному объекту будет ли являться легитимным привлечение аккредитованной организации для проведения экспертизы промышленной безопасности на соответствие построенного объекта проектной документации и действующим нормативно-техническим документам. В данном случае достаточно ли заключения экспертизы промышленной безопасности для сдачи законченного строительством объекта в орган Ростехнадзора, а именно:</w:t>
            </w:r>
          </w:p>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w:t>
            </w:r>
            <w:r w:rsidRPr="00936D77">
              <w:rPr>
                <w:rFonts w:ascii="Times New Roman" w:hAnsi="Times New Roman" w:cs="Times New Roman"/>
              </w:rPr>
              <w:tab/>
              <w:t>прохождение проверки законченного строительством объекта КС представителями Ростехнадзора;</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w:t>
            </w:r>
            <w:r w:rsidRPr="00936D77">
              <w:rPr>
                <w:rFonts w:ascii="Times New Roman" w:hAnsi="Times New Roman" w:cs="Times New Roman"/>
              </w:rPr>
              <w:tab/>
              <w:t>выдача Заключения о соответствии построенного объекта КС требованиям технических регламентов, иных нормативных правовых актов и проектной документации органом Ростехнадзора.</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Согласно пункту 1 статьи 13 Федерального закона N 116-ФЗ "О промышленной безопасности опасных производственных объектов" от 21 июля 1997 года экспертизе промышленной безопасности подлежат:</w:t>
            </w:r>
          </w:p>
          <w:p w:rsidR="00936D77" w:rsidRPr="00936D77" w:rsidRDefault="00936D77" w:rsidP="00936D77">
            <w:pPr>
              <w:rPr>
                <w:rFonts w:ascii="Times New Roman" w:hAnsi="Times New Roman" w:cs="Times New Roman"/>
              </w:rPr>
            </w:pPr>
            <w:r w:rsidRPr="00936D77">
              <w:rPr>
                <w:rFonts w:ascii="Times New Roman" w:hAnsi="Times New Roman" w:cs="Times New Roman"/>
              </w:rPr>
              <w:t>документация на консервацию, ликвидацию опасного производственного объекта;</w:t>
            </w:r>
          </w:p>
          <w:p w:rsidR="00936D77" w:rsidRPr="00936D77" w:rsidRDefault="00936D77" w:rsidP="00936D77">
            <w:pPr>
              <w:rPr>
                <w:rFonts w:ascii="Times New Roman" w:hAnsi="Times New Roman" w:cs="Times New Roman"/>
              </w:rPr>
            </w:pPr>
            <w:r w:rsidRPr="00936D77">
              <w:rPr>
                <w:rFonts w:ascii="Times New Roman" w:hAnsi="Times New Roman" w:cs="Times New Roman"/>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936D77" w:rsidRPr="00936D77" w:rsidRDefault="00936D77" w:rsidP="00936D77">
            <w:pPr>
              <w:rPr>
                <w:rFonts w:ascii="Times New Roman" w:hAnsi="Times New Roman" w:cs="Times New Roman"/>
              </w:rPr>
            </w:pPr>
            <w:r w:rsidRPr="00936D77">
              <w:rPr>
                <w:rFonts w:ascii="Times New Roman" w:hAnsi="Times New Roman" w:cs="Times New Roman"/>
              </w:rPr>
              <w:t>технические устройства, применяемые на опасном производственном объекте, в случаях, установленных статьей 7 настоящего Федерального закона;</w:t>
            </w:r>
          </w:p>
          <w:p w:rsidR="00936D77" w:rsidRPr="00936D77" w:rsidRDefault="00936D77" w:rsidP="00936D77">
            <w:pPr>
              <w:rPr>
                <w:rFonts w:ascii="Times New Roman" w:hAnsi="Times New Roman" w:cs="Times New Roman"/>
              </w:rPr>
            </w:pPr>
            <w:r w:rsidRPr="00936D77">
              <w:rPr>
                <w:rFonts w:ascii="Times New Roman" w:hAnsi="Times New Roman" w:cs="Times New Roman"/>
              </w:rP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w:t>
            </w:r>
            <w:r w:rsidRPr="00936D77">
              <w:rPr>
                <w:rFonts w:ascii="Times New Roman" w:hAnsi="Times New Roman" w:cs="Times New Roman"/>
              </w:rPr>
              <w:lastRenderedPageBreak/>
              <w:t>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936D77" w:rsidRPr="00D85F46" w:rsidRDefault="00936D77" w:rsidP="00936D77">
            <w:pPr>
              <w:rPr>
                <w:rFonts w:ascii="Times New Roman" w:hAnsi="Times New Roman" w:cs="Times New Roman"/>
              </w:rPr>
            </w:pPr>
            <w:r w:rsidRPr="00936D77">
              <w:rPr>
                <w:rFonts w:ascii="Times New Roman" w:hAnsi="Times New Roman" w:cs="Times New Roman"/>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14</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В связи с внесением изменений в статью 49 Градостроительного кодекса вступивших в силу с 03.08.2018 в каких случаях отклонения от проектной документации при строительстве опасного производственного объекта необходимо вносить в проектную документацию с последующим прохождением государственной экспертизы данной документации.</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Имеет ли право проектная организация как разработчик проектной документации выдавать заключение о том, что изменения, внесенные в проектную документацию, получившую положительное заключение государственной экспертизы, не затрагивают конструктивные и другие характеристики безопасности объекта капитального строительства без повторного проведения государственной экспертизы.</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Согласно части 2 статьи 8 Федерального закона N 116-ФЗ «О промышленной безопасности опасных производственных объектов» от 21.07.1997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В соответствии с частью 1 статьи 54 Градостроительного Кодекса Российской Федерации (далее - Кодекс) государственный строительный надзор осуществляется при: </w:t>
            </w:r>
          </w:p>
          <w:p w:rsidR="00936D77" w:rsidRPr="00936D77" w:rsidRDefault="00936D77" w:rsidP="00936D77">
            <w:pPr>
              <w:rPr>
                <w:rFonts w:ascii="Times New Roman" w:hAnsi="Times New Roman" w:cs="Times New Roman"/>
              </w:rPr>
            </w:pPr>
            <w:r w:rsidRPr="00936D77">
              <w:rPr>
                <w:rFonts w:ascii="Times New Roman" w:hAnsi="Times New Roman" w:cs="Times New Roman"/>
              </w:rP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w:t>
            </w:r>
            <w:r w:rsidRPr="00936D77">
              <w:rPr>
                <w:rFonts w:ascii="Times New Roman" w:hAnsi="Times New Roman" w:cs="Times New Roman"/>
              </w:rPr>
              <w:lastRenderedPageBreak/>
              <w:t>наследия, подлежит экспертизе в соответствии со статьей 49 настоящего Кодекса.</w:t>
            </w:r>
          </w:p>
          <w:p w:rsidR="00936D77" w:rsidRPr="00936D77" w:rsidRDefault="00936D77" w:rsidP="00936D77">
            <w:pPr>
              <w:rPr>
                <w:rFonts w:ascii="Times New Roman" w:hAnsi="Times New Roman" w:cs="Times New Roman"/>
              </w:rPr>
            </w:pPr>
            <w:r w:rsidRPr="00936D77">
              <w:rPr>
                <w:rFonts w:ascii="Times New Roman" w:hAnsi="Times New Roman" w:cs="Times New Roman"/>
              </w:rPr>
              <w:t>В соответствии с пунктом 1 части 2 статьи 54 Кодекса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Согласно части 7 статьи 52 Кодекса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 </w:t>
            </w:r>
          </w:p>
          <w:p w:rsidR="00936D77" w:rsidRPr="00936D77" w:rsidRDefault="00936D77" w:rsidP="00936D77">
            <w:pPr>
              <w:rPr>
                <w:rFonts w:ascii="Times New Roman" w:hAnsi="Times New Roman" w:cs="Times New Roman"/>
              </w:rPr>
            </w:pPr>
            <w:r w:rsidRPr="00936D77">
              <w:rPr>
                <w:rFonts w:ascii="Times New Roman" w:hAnsi="Times New Roman" w:cs="Times New Roman"/>
              </w:rPr>
              <w:t>В соответствии с частью 15 статьи 48 Кодекса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В соответствии с пунктом 44 постановления Правительства РФ  «О порядке организации и проведения государственной экспертизы проектной документации и результатов инженерных изысканий» от 05.03.2007 N 145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w:t>
            </w:r>
            <w:r w:rsidRPr="00936D77">
              <w:rPr>
                <w:rFonts w:ascii="Times New Roman" w:hAnsi="Times New Roman" w:cs="Times New Roman"/>
              </w:rPr>
              <w:lastRenderedPageBreak/>
              <w:t>изменения технических решений, которые влияют на конструктивную надежность и безопасность объекта капитального строительства.</w:t>
            </w:r>
          </w:p>
          <w:p w:rsidR="00936D77" w:rsidRPr="00D85F46" w:rsidRDefault="00936D77" w:rsidP="00936D77">
            <w:pPr>
              <w:rPr>
                <w:rFonts w:ascii="Times New Roman" w:hAnsi="Times New Roman" w:cs="Times New Roman"/>
              </w:rPr>
            </w:pPr>
            <w:r w:rsidRPr="00936D77">
              <w:rPr>
                <w:rFonts w:ascii="Times New Roman" w:hAnsi="Times New Roman" w:cs="Times New Roman"/>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15</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 xml:space="preserve">В соответствии с Постановлением Правительства РФ от 17.03.2009 № 241 для перечня кабельной продукции (не распространяющей горение, огнестойкой, с пониженным </w:t>
            </w:r>
            <w:proofErr w:type="spellStart"/>
            <w:r w:rsidRPr="00936D77">
              <w:rPr>
                <w:rFonts w:ascii="Times New Roman" w:hAnsi="Times New Roman" w:cs="Times New Roman"/>
              </w:rPr>
              <w:t>газо</w:t>
            </w:r>
            <w:proofErr w:type="spellEnd"/>
            <w:r w:rsidRPr="00936D77">
              <w:rPr>
                <w:rFonts w:ascii="Times New Roman" w:hAnsi="Times New Roman" w:cs="Times New Roman"/>
              </w:rPr>
              <w:t xml:space="preserve">, </w:t>
            </w:r>
            <w:proofErr w:type="spellStart"/>
            <w:r w:rsidRPr="00936D77">
              <w:rPr>
                <w:rFonts w:ascii="Times New Roman" w:hAnsi="Times New Roman" w:cs="Times New Roman"/>
              </w:rPr>
              <w:t>дымовыделением</w:t>
            </w:r>
            <w:proofErr w:type="spellEnd"/>
            <w:r w:rsidRPr="00936D77">
              <w:rPr>
                <w:rFonts w:ascii="Times New Roman" w:hAnsi="Times New Roman" w:cs="Times New Roman"/>
              </w:rPr>
              <w:t>) необходима обязательная сертификация соответствия требованиям Федерального закона «Технический регламент о требованиях пожарной безопасности» от 22.07.2008 N 123-ФЭ.</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 xml:space="preserve">Большинство заводов-изготовителей, ссылаясь на Технический регламент Таможенного союза ТР ТС 004/2011 «О безопасности низковольтного оборудования», сообщают, что наличие сертификата пожарной безопасности на кабельно-проводниковую продукцию не обязательно и ТР ТС 004/2011 отменяет действие ФЗ от 22.07.2008 N 123-Ф3). Просим разъяснить, какой сертификат необходим для кабельной продукции (не распространяющей горение, огнестойкой, с пониженным </w:t>
            </w:r>
            <w:proofErr w:type="spellStart"/>
            <w:r w:rsidRPr="00936D77">
              <w:rPr>
                <w:rFonts w:ascii="Times New Roman" w:hAnsi="Times New Roman" w:cs="Times New Roman"/>
              </w:rPr>
              <w:t>газо</w:t>
            </w:r>
            <w:proofErr w:type="spellEnd"/>
            <w:r w:rsidRPr="00936D77">
              <w:rPr>
                <w:rFonts w:ascii="Times New Roman" w:hAnsi="Times New Roman" w:cs="Times New Roman"/>
              </w:rPr>
              <w:t xml:space="preserve">, </w:t>
            </w:r>
            <w:proofErr w:type="spellStart"/>
            <w:r w:rsidRPr="00936D77">
              <w:rPr>
                <w:rFonts w:ascii="Times New Roman" w:hAnsi="Times New Roman" w:cs="Times New Roman"/>
              </w:rPr>
              <w:t>дымовыделением</w:t>
            </w:r>
            <w:proofErr w:type="spellEnd"/>
            <w:r w:rsidRPr="00936D77">
              <w:rPr>
                <w:rFonts w:ascii="Times New Roman" w:hAnsi="Times New Roman" w:cs="Times New Roman"/>
              </w:rPr>
              <w:t>), работающей во взрывоопасной среде при номинальном напряжении и от 0 до 50 (75) В и от 50 (75) до 1000 В переменного (постоянного) тока, для подтверждения соответствия требованиям пожарной безопасности.</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Технический регламент Таможенного союза «О безопасности низковольтного оборудования» ТР ТС 004/2011утвержденный решением Комиссии Таможенного союза от 16.08.2011 N 768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(далее Соглашение).  </w:t>
            </w:r>
          </w:p>
          <w:p w:rsidR="00936D77" w:rsidRPr="00D85F46" w:rsidRDefault="00936D77" w:rsidP="00936D77">
            <w:pPr>
              <w:rPr>
                <w:rFonts w:ascii="Times New Roman" w:hAnsi="Times New Roman" w:cs="Times New Roman"/>
              </w:rPr>
            </w:pPr>
            <w:r w:rsidRPr="00936D77">
              <w:rPr>
                <w:rFonts w:ascii="Times New Roman" w:hAnsi="Times New Roman" w:cs="Times New Roman"/>
              </w:rPr>
              <w:t>Согласно пункта 4 статьи 2 и пунктов 1 и 2 статьи 3 соглашения стороны обеспечивают обращение продукции, соответствующей требованиям технических регламентов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действуют нормы законодательства Таможенного союза и законодательств Сторон в сфере технического регулирования.</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t>16</w:t>
            </w:r>
          </w:p>
        </w:tc>
        <w:tc>
          <w:tcPr>
            <w:tcW w:w="7235" w:type="dxa"/>
          </w:tcPr>
          <w:p w:rsidR="00936D77" w:rsidRPr="00685F51" w:rsidRDefault="00936D77" w:rsidP="006C4636">
            <w:pPr>
              <w:jc w:val="both"/>
              <w:rPr>
                <w:rFonts w:ascii="Times New Roman" w:hAnsi="Times New Roman" w:cs="Times New Roman"/>
              </w:rPr>
            </w:pPr>
            <w:r w:rsidRPr="00936D77">
              <w:rPr>
                <w:rFonts w:ascii="Times New Roman" w:hAnsi="Times New Roman" w:cs="Times New Roman"/>
              </w:rPr>
              <w:t xml:space="preserve">пункт 2.2.4 Правил безопасного ведения газоопасных, огневых и ремонтных работ, утвержденных приказом Федеральной службы по экологическому, технологическому и атомному надзору от 20 ноября 2017 г. № 485, гласит: «Наряд-допуск на проведение газоопасных работ подписывается руководителем структурного подразделения или лицом, его замещающим, на объекте которого проводится газоопасная работа, согласовывается с собственной профессиональной аварийно-спасательной службой (формированием), аттестованной на ведение газоопасных работ, либо с профессиональной аварийно-спасательной службой </w:t>
            </w:r>
            <w:r w:rsidRPr="00936D77">
              <w:rPr>
                <w:rFonts w:ascii="Times New Roman" w:hAnsi="Times New Roman" w:cs="Times New Roman"/>
              </w:rPr>
              <w:lastRenderedPageBreak/>
              <w:t xml:space="preserve">(формированием), с которой заключен договор на обслуживание, и утверждается руководителем эксплуатирующей организации или его уполномоченным заместителем, либо руководителем филиала (дочернего общества)». Вопрос? Достаточно ли аттестовать специалистов, работающих в профессиональной аварийно-спасательной службе (формировании) на право ведения газоопасных работ (Б. 1.19.), в специализированной аккредитованной организации, для соответствия выше указанному требованию </w:t>
            </w:r>
            <w:proofErr w:type="spellStart"/>
            <w:r w:rsidRPr="00936D77">
              <w:rPr>
                <w:rFonts w:ascii="Times New Roman" w:hAnsi="Times New Roman" w:cs="Times New Roman"/>
              </w:rPr>
              <w:t>ФНиП</w:t>
            </w:r>
            <w:proofErr w:type="spellEnd"/>
            <w:r w:rsidRPr="00936D77">
              <w:rPr>
                <w:rFonts w:ascii="Times New Roman" w:hAnsi="Times New Roman" w:cs="Times New Roman"/>
              </w:rPr>
              <w:t>.</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lastRenderedPageBreak/>
              <w:t xml:space="preserve">С 13.06.2018 вступили в силу 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Федеральной службы по экологическому, технологическому и атомному надзору от 20 ноября 2017 года № 485 (далее – Правила), которые устанавливают требования к организации и порядку безопасного ведения газоопасных, огневых и ремонтных работ (включая земляные работы) на опасных производственных объектах, на которых получаются, используются, перерабатываются, образуются, хранятся, </w:t>
            </w:r>
            <w:r w:rsidRPr="00936D77">
              <w:rPr>
                <w:rFonts w:ascii="Times New Roman" w:hAnsi="Times New Roman" w:cs="Times New Roman"/>
              </w:rPr>
              <w:lastRenderedPageBreak/>
              <w:t>транспортируются, уничтожаются опасные вещества, указанные в пункте 1 приложения № 1 к Федеральному закону от 21 июля 1997 г. № 116-ФЗ "О промышленной безопасности опасных производственных объектов",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 способных привести к взрывам, пожарам и вредным воздействиям на организм человека.</w:t>
            </w:r>
          </w:p>
          <w:p w:rsidR="00936D77" w:rsidRPr="00936D77" w:rsidRDefault="00936D77" w:rsidP="00936D77">
            <w:pPr>
              <w:rPr>
                <w:rFonts w:ascii="Times New Roman" w:hAnsi="Times New Roman" w:cs="Times New Roman"/>
              </w:rPr>
            </w:pPr>
            <w:r w:rsidRPr="00936D77">
              <w:rPr>
                <w:rFonts w:ascii="Times New Roman" w:hAnsi="Times New Roman" w:cs="Times New Roman"/>
              </w:rPr>
              <w:t>Пунктами 1.3 и 1.4 Правил установлены те или иные требования к ведению газоопасных, огневых и ремонтных работ, а также строительно-монтажных и наладочных работ.</w:t>
            </w:r>
          </w:p>
          <w:p w:rsidR="00936D77" w:rsidRPr="00936D77" w:rsidRDefault="00936D77" w:rsidP="00936D77">
            <w:pPr>
              <w:rPr>
                <w:rFonts w:ascii="Times New Roman" w:hAnsi="Times New Roman" w:cs="Times New Roman"/>
              </w:rPr>
            </w:pPr>
            <w:r w:rsidRPr="00936D77">
              <w:rPr>
                <w:rFonts w:ascii="Times New Roman" w:hAnsi="Times New Roman" w:cs="Times New Roman"/>
              </w:rPr>
              <w:t>Руководствуясь требованиями пункта 1.5. Правил обязательным требованием к специалистам и персоналу эксплуатирующих и подрядных организаций, выполняющих газоопасные, огневые и ремонтные работы, является наличие протокола о проверке знаний по вопросам безопасности в рамках осуществления должностных обязанностей.</w:t>
            </w:r>
          </w:p>
          <w:p w:rsidR="00936D77" w:rsidRPr="00936D77" w:rsidRDefault="00936D77" w:rsidP="00936D77">
            <w:pPr>
              <w:rPr>
                <w:rFonts w:ascii="Times New Roman" w:hAnsi="Times New Roman" w:cs="Times New Roman"/>
              </w:rPr>
            </w:pPr>
            <w:r w:rsidRPr="00936D77">
              <w:rPr>
                <w:rFonts w:ascii="Times New Roman" w:hAnsi="Times New Roman" w:cs="Times New Roman"/>
              </w:rPr>
              <w:t>Аттестация специалистов и персонала эксплуатирующих и подрядных организаций, выполняющих газоопасные, огневые и ремонтные работы, проводится в соответствии с Положением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29 января 2007 г. № 37 (зарегистрирован Министерством юстиции Российской Федерации 22 марта 2007 г., регистрационный № 9133), в редакции приказов Федеральной службы по экологическому, технологическому и атомному надзору от 5 июля 2007 г. № 450 (зарегистрирован Министерством юстиции Российской Федерации 23 июля 2007 г., регистрационный № 9881), от 27 августа 2010 г. № 823 (зарегистрирован Министерством юстиции Российской Федерации 7 сентября 2010 г., регистрационный № 18370), от 15 декабря 2011 г. № 714 (зарегистрирован Министерством юстиции Российской Федерации 8 февраля 2012 г., регистрационный № 23166), от 19 декабря 2012 г. № 739 (зарегистрирован Министерством юстиции Российской Федерации 5 апреля 2013 г., регистрационный № 28002), от 6 декабря 2013 г. № 591 (зарегистрирован Министерством юстиции Российской Федерации 14 марта 2014 г., регистрационный № 31601), от 30 июня 2015 г. № 251 (зарегистрирован Министерством юстиции Российской Федерации 27 июля 2015 г., регистрационный № 38208) (далее - Положение).</w:t>
            </w:r>
          </w:p>
          <w:p w:rsidR="00936D77" w:rsidRPr="00D85F46" w:rsidRDefault="00936D77" w:rsidP="00936D77">
            <w:pPr>
              <w:rPr>
                <w:rFonts w:ascii="Times New Roman" w:hAnsi="Times New Roman" w:cs="Times New Roman"/>
              </w:rPr>
            </w:pPr>
            <w:r w:rsidRPr="00936D77">
              <w:rPr>
                <w:rFonts w:ascii="Times New Roman" w:hAnsi="Times New Roman" w:cs="Times New Roman"/>
              </w:rPr>
              <w:t xml:space="preserve">В соответствии с Положением, приказом от 6 апреля 2012 года № 233 утверждены области аттестации (проверки знаний) руководителей и </w:t>
            </w:r>
            <w:r w:rsidRPr="00936D77">
              <w:rPr>
                <w:rFonts w:ascii="Times New Roman" w:hAnsi="Times New Roman" w:cs="Times New Roman"/>
              </w:rPr>
              <w:lastRenderedPageBreak/>
              <w:t>специалистов организаций, поднадзорных Федеральной службе по экологическому, технологическому и атомному надзору, в том числе и область аттестации (проверки знаний) с шифром Б.1.19. Организация безопасного проведения газоопасных работ.</w:t>
            </w: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17</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В связи с внесением изменений в статью 49 Градостроительного кодекса вступивших в силу с 03.08.2018 в каких случаях отклонения от проектной документации при строительстве опасного производственного объекта необходимо вносить в проектную документацию с последующим прохождением государственной экспертизы данной документации.</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Имеет ли право проектная организация как разработчик проектной документации выдавать заключение о том, что изменения, внесенные в проектную документацию, получившую положительное заключение государственной экспертизы, не затрагивают конструктивные и другие характеристики безопасности объекта капитального строительства без повторного проведения государственной экспертизы.</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Согласно части 2 статьи 8 Федерального закона N 116-ФЗ «О промышленной безопасности опасных производственных объектов» от 21.07.1997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В соответствии с частью 1 статьи 54 Градостроительного Кодекса Российской Федерации (далее - Кодекс) государственный строительный надзор осуществляется при: </w:t>
            </w:r>
          </w:p>
          <w:p w:rsidR="00936D77" w:rsidRPr="00936D77" w:rsidRDefault="00936D77" w:rsidP="00936D77">
            <w:pPr>
              <w:rPr>
                <w:rFonts w:ascii="Times New Roman" w:hAnsi="Times New Roman" w:cs="Times New Roman"/>
              </w:rPr>
            </w:pPr>
            <w:r w:rsidRPr="00936D77">
              <w:rPr>
                <w:rFonts w:ascii="Times New Roman" w:hAnsi="Times New Roman" w:cs="Times New Roman"/>
              </w:rP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w:t>
            </w:r>
          </w:p>
          <w:p w:rsidR="00936D77" w:rsidRPr="00936D77" w:rsidRDefault="00936D77" w:rsidP="00936D77">
            <w:pPr>
              <w:rPr>
                <w:rFonts w:ascii="Times New Roman" w:hAnsi="Times New Roman" w:cs="Times New Roman"/>
              </w:rPr>
            </w:pPr>
            <w:r w:rsidRPr="00936D77">
              <w:rPr>
                <w:rFonts w:ascii="Times New Roman" w:hAnsi="Times New Roman" w:cs="Times New Roman"/>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936D77" w:rsidRPr="00936D77" w:rsidRDefault="00936D77" w:rsidP="00936D77">
            <w:pPr>
              <w:rPr>
                <w:rFonts w:ascii="Times New Roman" w:hAnsi="Times New Roman" w:cs="Times New Roman"/>
              </w:rPr>
            </w:pPr>
            <w:r w:rsidRPr="00936D77">
              <w:rPr>
                <w:rFonts w:ascii="Times New Roman" w:hAnsi="Times New Roman" w:cs="Times New Roman"/>
              </w:rPr>
              <w:lastRenderedPageBreak/>
              <w:t>В соответствии с пунктом 1 части 2 статьи 54 Кодекса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Согласно части 7 статьи 52 Кодекса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 </w:t>
            </w:r>
          </w:p>
          <w:p w:rsidR="00936D77" w:rsidRPr="00936D77" w:rsidRDefault="00936D77" w:rsidP="00936D77">
            <w:pPr>
              <w:rPr>
                <w:rFonts w:ascii="Times New Roman" w:hAnsi="Times New Roman" w:cs="Times New Roman"/>
              </w:rPr>
            </w:pPr>
            <w:r w:rsidRPr="00936D77">
              <w:rPr>
                <w:rFonts w:ascii="Times New Roman" w:hAnsi="Times New Roman" w:cs="Times New Roman"/>
              </w:rPr>
              <w:t>В соответствии с частью 15 статьи 48 Кодекса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936D77" w:rsidRPr="00936D77" w:rsidRDefault="00936D77" w:rsidP="00936D77">
            <w:pPr>
              <w:rPr>
                <w:rFonts w:ascii="Times New Roman" w:hAnsi="Times New Roman" w:cs="Times New Roman"/>
              </w:rPr>
            </w:pPr>
            <w:r w:rsidRPr="00936D77">
              <w:rPr>
                <w:rFonts w:ascii="Times New Roman" w:hAnsi="Times New Roman" w:cs="Times New Roman"/>
              </w:rPr>
              <w:t>В соответствии с пунктом 44 постановления Правительства РФ  «О порядке организации и проведения государственной экспертизы проектной документации и результатов инженерных изысканий» от 05.03.2007 N 145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936D77" w:rsidRPr="00936D77" w:rsidRDefault="00936D77" w:rsidP="00936D77">
            <w:pPr>
              <w:rPr>
                <w:rFonts w:ascii="Times New Roman" w:hAnsi="Times New Roman" w:cs="Times New Roman"/>
              </w:rPr>
            </w:pPr>
            <w:r w:rsidRPr="00936D77">
              <w:rPr>
                <w:rFonts w:ascii="Times New Roman" w:hAnsi="Times New Roman" w:cs="Times New Roman"/>
              </w:rPr>
              <w:lastRenderedPageBreak/>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936D77" w:rsidRPr="00D85F46" w:rsidRDefault="00936D77" w:rsidP="00D85F46">
            <w:pPr>
              <w:rPr>
                <w:rFonts w:ascii="Times New Roman" w:hAnsi="Times New Roman" w:cs="Times New Roman"/>
              </w:rPr>
            </w:pPr>
          </w:p>
        </w:tc>
      </w:tr>
      <w:tr w:rsidR="00936D77" w:rsidTr="00E442ED">
        <w:tc>
          <w:tcPr>
            <w:tcW w:w="704" w:type="dxa"/>
          </w:tcPr>
          <w:p w:rsidR="00936D77" w:rsidRDefault="00936D77" w:rsidP="00D519E2">
            <w:pPr>
              <w:jc w:val="center"/>
              <w:rPr>
                <w:rFonts w:ascii="Times New Roman" w:hAnsi="Times New Roman" w:cs="Times New Roman"/>
              </w:rPr>
            </w:pPr>
            <w:r>
              <w:rPr>
                <w:rFonts w:ascii="Times New Roman" w:hAnsi="Times New Roman" w:cs="Times New Roman"/>
              </w:rPr>
              <w:lastRenderedPageBreak/>
              <w:t>18</w:t>
            </w:r>
          </w:p>
        </w:tc>
        <w:tc>
          <w:tcPr>
            <w:tcW w:w="7235" w:type="dxa"/>
          </w:tcPr>
          <w:p w:rsidR="00936D77" w:rsidRPr="00936D77" w:rsidRDefault="00936D77" w:rsidP="00936D77">
            <w:pPr>
              <w:jc w:val="both"/>
              <w:rPr>
                <w:rFonts w:ascii="Times New Roman" w:hAnsi="Times New Roman" w:cs="Times New Roman"/>
              </w:rPr>
            </w:pPr>
            <w:r w:rsidRPr="00936D77">
              <w:rPr>
                <w:rFonts w:ascii="Times New Roman" w:hAnsi="Times New Roman" w:cs="Times New Roman"/>
              </w:rPr>
              <w:t xml:space="preserve">В соответствии с Постановлением Правительства РФ от 17.03.2009 № 241 для перечня кабельной продукции (не распространяющей горение, огнестойкой, с пониженным </w:t>
            </w:r>
            <w:proofErr w:type="spellStart"/>
            <w:r w:rsidRPr="00936D77">
              <w:rPr>
                <w:rFonts w:ascii="Times New Roman" w:hAnsi="Times New Roman" w:cs="Times New Roman"/>
              </w:rPr>
              <w:t>газо</w:t>
            </w:r>
            <w:proofErr w:type="spellEnd"/>
            <w:r w:rsidRPr="00936D77">
              <w:rPr>
                <w:rFonts w:ascii="Times New Roman" w:hAnsi="Times New Roman" w:cs="Times New Roman"/>
              </w:rPr>
              <w:t xml:space="preserve">, </w:t>
            </w:r>
            <w:proofErr w:type="spellStart"/>
            <w:r w:rsidRPr="00936D77">
              <w:rPr>
                <w:rFonts w:ascii="Times New Roman" w:hAnsi="Times New Roman" w:cs="Times New Roman"/>
              </w:rPr>
              <w:t>дымовыделением</w:t>
            </w:r>
            <w:proofErr w:type="spellEnd"/>
            <w:r w:rsidRPr="00936D77">
              <w:rPr>
                <w:rFonts w:ascii="Times New Roman" w:hAnsi="Times New Roman" w:cs="Times New Roman"/>
              </w:rPr>
              <w:t>) необходима обязательная сертификация соответствия требованиям Федерального закона «Технический регламент о требованиях пожарной безопасности» от 22.07.2008 N 123-ФЭ.</w:t>
            </w:r>
          </w:p>
          <w:p w:rsidR="00936D77" w:rsidRPr="00685F51" w:rsidRDefault="00936D77" w:rsidP="00936D77">
            <w:pPr>
              <w:jc w:val="both"/>
              <w:rPr>
                <w:rFonts w:ascii="Times New Roman" w:hAnsi="Times New Roman" w:cs="Times New Roman"/>
              </w:rPr>
            </w:pPr>
            <w:r w:rsidRPr="00936D77">
              <w:rPr>
                <w:rFonts w:ascii="Times New Roman" w:hAnsi="Times New Roman" w:cs="Times New Roman"/>
              </w:rPr>
              <w:t xml:space="preserve">Большинство заводов-изготовителей, ссылаясь на Технический регламент Таможенного союза ТР ТС 004/2011 «О безопасности низковольтного оборудования», сообщают, что наличие сертификата пожарной безопасности на кабельно-проводниковую продукцию не обязательно и ТР ТС 004/2011 отменяет действие ФЗ от 22.07.2008 N 123-Ф3). Просим разъяснить, какой сертификат необходим для кабельной продукции (не распространяющей горение, огнестойкой, с пониженным </w:t>
            </w:r>
            <w:proofErr w:type="spellStart"/>
            <w:r w:rsidRPr="00936D77">
              <w:rPr>
                <w:rFonts w:ascii="Times New Roman" w:hAnsi="Times New Roman" w:cs="Times New Roman"/>
              </w:rPr>
              <w:t>газо</w:t>
            </w:r>
            <w:proofErr w:type="spellEnd"/>
            <w:r w:rsidRPr="00936D77">
              <w:rPr>
                <w:rFonts w:ascii="Times New Roman" w:hAnsi="Times New Roman" w:cs="Times New Roman"/>
              </w:rPr>
              <w:t xml:space="preserve">, </w:t>
            </w:r>
            <w:proofErr w:type="spellStart"/>
            <w:r w:rsidRPr="00936D77">
              <w:rPr>
                <w:rFonts w:ascii="Times New Roman" w:hAnsi="Times New Roman" w:cs="Times New Roman"/>
              </w:rPr>
              <w:t>дымовыделением</w:t>
            </w:r>
            <w:proofErr w:type="spellEnd"/>
            <w:r w:rsidRPr="00936D77">
              <w:rPr>
                <w:rFonts w:ascii="Times New Roman" w:hAnsi="Times New Roman" w:cs="Times New Roman"/>
              </w:rPr>
              <w:t>), работающей во взрывоопасной среде при номинальном напряжении и от 0 до 50 (75) В и от 50 (75) до 1000 В переменного (постоянного) тока, для подтверждения соответствия требованиям пожарной безопасности.</w:t>
            </w:r>
          </w:p>
        </w:tc>
        <w:tc>
          <w:tcPr>
            <w:tcW w:w="7224" w:type="dxa"/>
          </w:tcPr>
          <w:p w:rsidR="00936D77" w:rsidRPr="00936D77" w:rsidRDefault="00936D77" w:rsidP="00936D77">
            <w:pPr>
              <w:rPr>
                <w:rFonts w:ascii="Times New Roman" w:hAnsi="Times New Roman" w:cs="Times New Roman"/>
              </w:rPr>
            </w:pPr>
            <w:r w:rsidRPr="00936D77">
              <w:rPr>
                <w:rFonts w:ascii="Times New Roman" w:hAnsi="Times New Roman" w:cs="Times New Roman"/>
              </w:rPr>
              <w:t xml:space="preserve">Технический регламент Таможенного союза «О безопасности низковольтного оборудования» ТР ТС 004/2011утвержденный решением Комиссии Таможенного союза от 16.08.2011 N 768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(далее Соглашение).  </w:t>
            </w:r>
          </w:p>
          <w:p w:rsidR="00936D77" w:rsidRPr="00D85F46" w:rsidRDefault="00936D77" w:rsidP="00936D77">
            <w:pPr>
              <w:rPr>
                <w:rFonts w:ascii="Times New Roman" w:hAnsi="Times New Roman" w:cs="Times New Roman"/>
              </w:rPr>
            </w:pPr>
            <w:r w:rsidRPr="00936D77">
              <w:rPr>
                <w:rFonts w:ascii="Times New Roman" w:hAnsi="Times New Roman" w:cs="Times New Roman"/>
              </w:rPr>
              <w:t>Согласно пункта 4 статьи 2 и пунктов 1 и 2 статьи 3 соглашения стороны обеспечивают обращение продукции, соответствующей требованиям технических регламентов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действуют нормы законодательства Таможенного союза и законодательств Сторон в сфере технического регулирования.</w:t>
            </w:r>
          </w:p>
        </w:tc>
      </w:tr>
    </w:tbl>
    <w:p w:rsidR="005B5FAF" w:rsidRDefault="005B5FAF">
      <w:bookmarkStart w:id="0" w:name="_GoBack"/>
      <w:bookmarkEnd w:id="0"/>
    </w:p>
    <w:sectPr w:rsidR="005B5FAF" w:rsidSect="0015065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B7187"/>
    <w:multiLevelType w:val="hybridMultilevel"/>
    <w:tmpl w:val="5C50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C76EF7"/>
    <w:multiLevelType w:val="hybridMultilevel"/>
    <w:tmpl w:val="A3E40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51"/>
    <w:rsid w:val="00090BB3"/>
    <w:rsid w:val="00100779"/>
    <w:rsid w:val="00150655"/>
    <w:rsid w:val="001911BD"/>
    <w:rsid w:val="001D2BC8"/>
    <w:rsid w:val="001D7FCB"/>
    <w:rsid w:val="001E5DFB"/>
    <w:rsid w:val="002E7353"/>
    <w:rsid w:val="00305F4E"/>
    <w:rsid w:val="00344045"/>
    <w:rsid w:val="00346572"/>
    <w:rsid w:val="003679D1"/>
    <w:rsid w:val="00382251"/>
    <w:rsid w:val="003C42A7"/>
    <w:rsid w:val="003C761F"/>
    <w:rsid w:val="003D167F"/>
    <w:rsid w:val="00414DC2"/>
    <w:rsid w:val="00420077"/>
    <w:rsid w:val="0043655B"/>
    <w:rsid w:val="004A06F0"/>
    <w:rsid w:val="00555FBE"/>
    <w:rsid w:val="005651F0"/>
    <w:rsid w:val="005B5FAF"/>
    <w:rsid w:val="005F320C"/>
    <w:rsid w:val="006241B7"/>
    <w:rsid w:val="00675A74"/>
    <w:rsid w:val="00685F51"/>
    <w:rsid w:val="00695C30"/>
    <w:rsid w:val="006B011D"/>
    <w:rsid w:val="006C4636"/>
    <w:rsid w:val="00722756"/>
    <w:rsid w:val="00796F1E"/>
    <w:rsid w:val="007A0281"/>
    <w:rsid w:val="007F5A73"/>
    <w:rsid w:val="00833D7D"/>
    <w:rsid w:val="0091419A"/>
    <w:rsid w:val="00923CFD"/>
    <w:rsid w:val="00936D77"/>
    <w:rsid w:val="00A01489"/>
    <w:rsid w:val="00A05251"/>
    <w:rsid w:val="00AA5E56"/>
    <w:rsid w:val="00AA778B"/>
    <w:rsid w:val="00AB28C3"/>
    <w:rsid w:val="00AD313F"/>
    <w:rsid w:val="00B367F4"/>
    <w:rsid w:val="00B57A4A"/>
    <w:rsid w:val="00B61038"/>
    <w:rsid w:val="00B6240D"/>
    <w:rsid w:val="00C4266C"/>
    <w:rsid w:val="00CC3944"/>
    <w:rsid w:val="00CF0AF0"/>
    <w:rsid w:val="00D519E2"/>
    <w:rsid w:val="00D85F46"/>
    <w:rsid w:val="00D94ABA"/>
    <w:rsid w:val="00E42DA5"/>
    <w:rsid w:val="00E442ED"/>
    <w:rsid w:val="00E47566"/>
    <w:rsid w:val="00E61A43"/>
    <w:rsid w:val="00E66227"/>
    <w:rsid w:val="00ED44EA"/>
    <w:rsid w:val="00F10FB7"/>
    <w:rsid w:val="00F8342D"/>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50341-C715-49E4-B2B0-1267B50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0C06-1A9F-4756-9461-A83CA87C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6885</Words>
  <Characters>39248</Characters>
  <Application>Microsoft Office Word</Application>
  <DocSecurity>4</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dc:description/>
  <cp:lastModifiedBy>Молоков Григорий Владимирович</cp:lastModifiedBy>
  <cp:revision>2</cp:revision>
  <dcterms:created xsi:type="dcterms:W3CDTF">2018-10-26T17:20:00Z</dcterms:created>
  <dcterms:modified xsi:type="dcterms:W3CDTF">2018-10-26T17:20:00Z</dcterms:modified>
</cp:coreProperties>
</file>